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tbl>
      <w:tblPr>
        <w:tblStyle w:val="-2"/>
        <w:tblW w:w="0" w:type="auto"/>
        <w:tblLook w:val="04A0" w:firstRow="1" w:lastRow="0" w:firstColumn="1" w:lastColumn="0" w:noHBand="0" w:noVBand="1"/>
      </w:tblPr>
      <w:tblGrid>
        <w:gridCol w:w="8844"/>
      </w:tblGrid>
      <w:tr w:rsidR="00780047" w:rsidTr="007128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4" w:type="dxa"/>
            <w:tcBorders>
              <w:top w:val="thinThickThinSmallGap" w:sz="24" w:space="0" w:color="632423" w:themeColor="accent2" w:themeShade="80"/>
              <w:bottom w:val="thinThickThinSmallGap" w:sz="24" w:space="0" w:color="632423" w:themeColor="accent2" w:themeShade="80"/>
            </w:tcBorders>
          </w:tcPr>
          <w:p w:rsidR="00703B36" w:rsidRPr="0071280F" w:rsidRDefault="00703B36" w:rsidP="00187E54">
            <w:pPr>
              <w:jc w:val="center"/>
              <w:rPr>
                <w:rFonts w:ascii="標楷體" w:eastAsia="標楷體" w:hAnsi="標楷體"/>
                <w:b w:val="0"/>
                <w:color w:val="632423" w:themeColor="accent2" w:themeShade="80"/>
                <w:sz w:val="32"/>
                <w:szCs w:val="32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公平交易委員會</w:t>
            </w:r>
          </w:p>
          <w:p w:rsidR="00703B36" w:rsidRPr="0071280F" w:rsidRDefault="00703B36" w:rsidP="00187E54">
            <w:pPr>
              <w:ind w:left="1217" w:hangingChars="380" w:hanging="1217"/>
              <w:jc w:val="center"/>
              <w:rPr>
                <w:rFonts w:ascii="標楷體" w:eastAsia="標楷體" w:hAnsi="標楷體"/>
                <w:b w:val="0"/>
                <w:color w:val="632423" w:themeColor="accent2" w:themeShade="80"/>
                <w:sz w:val="32"/>
                <w:szCs w:val="32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第2</w:t>
            </w:r>
            <w:r w:rsidR="00832E9A" w:rsidRPr="00D555D2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9</w:t>
            </w: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屆「競爭政策與公平交易法學術研討會」</w:t>
            </w:r>
          </w:p>
          <w:p w:rsidR="00780047" w:rsidRDefault="00703B36" w:rsidP="00187E54">
            <w:pPr>
              <w:ind w:left="1217" w:hangingChars="380" w:hanging="1217"/>
              <w:jc w:val="center"/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徵稿</w:t>
            </w:r>
            <w:r w:rsidR="00D6048E"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須知</w:t>
            </w:r>
          </w:p>
        </w:tc>
      </w:tr>
    </w:tbl>
    <w:p w:rsidR="00780047" w:rsidRDefault="00780047" w:rsidP="00F36AD9">
      <w:pPr>
        <w:jc w:val="center"/>
      </w:pPr>
    </w:p>
    <w:p w:rsidR="00C24556" w:rsidRPr="0071280F" w:rsidRDefault="00780047" w:rsidP="00780047">
      <w:pPr>
        <w:rPr>
          <w:rFonts w:asciiTheme="minorEastAsia" w:hAnsiTheme="minorEastAsia"/>
          <w:b/>
          <w:color w:val="632423" w:themeColor="accent2" w:themeShade="80"/>
        </w:rPr>
      </w:pPr>
      <w:r w:rsidRPr="0071280F">
        <w:rPr>
          <w:rFonts w:asciiTheme="minorEastAsia" w:hAnsiTheme="minorEastAsia" w:hint="eastAsia"/>
          <w:b/>
          <w:color w:val="632423" w:themeColor="accent2" w:themeShade="80"/>
        </w:rPr>
        <w:t>【</w:t>
      </w:r>
      <w:r w:rsidRPr="0071280F">
        <w:rPr>
          <w:rFonts w:ascii="標楷體" w:eastAsia="標楷體" w:hAnsi="標楷體" w:cs="Tahoma"/>
          <w:b/>
          <w:color w:val="632423" w:themeColor="accent2" w:themeShade="80"/>
          <w:sz w:val="28"/>
          <w:szCs w:val="28"/>
        </w:rPr>
        <w:t>研討會日期</w:t>
      </w:r>
      <w:r w:rsidRPr="0071280F">
        <w:rPr>
          <w:rFonts w:asciiTheme="minorEastAsia" w:hAnsiTheme="minorEastAsia" w:hint="eastAsia"/>
          <w:b/>
          <w:color w:val="632423" w:themeColor="accent2" w:themeShade="80"/>
        </w:rPr>
        <w:t>】</w:t>
      </w:r>
    </w:p>
    <w:p w:rsidR="004D1AC3" w:rsidRPr="00780047" w:rsidRDefault="007A7CA7" w:rsidP="00C24556">
      <w:pPr>
        <w:ind w:firstLineChars="100" w:firstLine="280"/>
        <w:rPr>
          <w:color w:val="0000FF"/>
          <w:u w:val="single"/>
        </w:rPr>
      </w:pPr>
      <w:r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預定</w:t>
      </w:r>
      <w:r w:rsidR="00587159"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於</w:t>
      </w:r>
      <w:proofErr w:type="gramStart"/>
      <w:r w:rsidR="006406CC" w:rsidRPr="00780047">
        <w:rPr>
          <w:rFonts w:ascii="標楷體" w:eastAsia="標楷體" w:hAnsi="標楷體" w:cs="Tahoma"/>
          <w:color w:val="000000"/>
          <w:sz w:val="28"/>
          <w:szCs w:val="28"/>
        </w:rPr>
        <w:t>1</w:t>
      </w:r>
      <w:r w:rsidR="00AE1DE7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="0086260A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="006406CC" w:rsidRPr="00780047">
        <w:rPr>
          <w:rFonts w:ascii="標楷體" w:eastAsia="標楷體" w:hAnsi="標楷體" w:cs="Tahoma"/>
          <w:color w:val="000000"/>
          <w:sz w:val="28"/>
          <w:szCs w:val="28"/>
        </w:rPr>
        <w:t>年</w:t>
      </w:r>
      <w:r w:rsidR="006406CC"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12月</w:t>
      </w:r>
      <w:r w:rsidR="00F67003">
        <w:rPr>
          <w:rFonts w:ascii="標楷體" w:eastAsia="標楷體" w:hAnsi="標楷體" w:cs="Tahoma" w:hint="eastAsia"/>
          <w:color w:val="000000"/>
          <w:sz w:val="28"/>
          <w:szCs w:val="28"/>
        </w:rPr>
        <w:t>間</w:t>
      </w:r>
      <w:r w:rsidR="00587159"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擇</w:t>
      </w:r>
      <w:r w:rsidR="002566C6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="00587159"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日</w:t>
      </w:r>
      <w:proofErr w:type="gramEnd"/>
      <w:r w:rsidR="00587159"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辦理</w:t>
      </w:r>
      <w:r w:rsidR="006406CC" w:rsidRPr="00780047">
        <w:rPr>
          <w:rFonts w:ascii="標楷體" w:eastAsia="標楷體" w:hAnsi="標楷體" w:cs="Tahoma"/>
          <w:color w:val="000000"/>
          <w:sz w:val="28"/>
          <w:szCs w:val="28"/>
        </w:rPr>
        <w:t>。</w:t>
      </w:r>
    </w:p>
    <w:p w:rsidR="00C24556" w:rsidRPr="0071280F" w:rsidRDefault="00C24556" w:rsidP="00C24556">
      <w:pPr>
        <w:rPr>
          <w:rFonts w:ascii="標楷體" w:eastAsia="標楷體" w:hAnsi="標楷體" w:cs="Tahoma"/>
          <w:b/>
          <w:color w:val="632423" w:themeColor="accent2" w:themeShade="80"/>
          <w:sz w:val="28"/>
          <w:szCs w:val="28"/>
        </w:rPr>
      </w:pPr>
      <w:r w:rsidRPr="0071280F">
        <w:rPr>
          <w:rFonts w:ascii="標楷體" w:eastAsia="標楷體" w:hAnsi="標楷體" w:cs="Tahoma" w:hint="eastAsia"/>
          <w:b/>
          <w:color w:val="632423" w:themeColor="accent2" w:themeShade="80"/>
          <w:sz w:val="28"/>
          <w:szCs w:val="28"/>
        </w:rPr>
        <w:t>【徵稿主題】</w:t>
      </w:r>
    </w:p>
    <w:p w:rsidR="008E36EE" w:rsidRPr="00C24556" w:rsidRDefault="008E36EE" w:rsidP="00C24556">
      <w:pPr>
        <w:ind w:leftChars="117" w:left="284" w:hangingChars="1" w:hanging="3"/>
        <w:rPr>
          <w:rFonts w:ascii="標楷體" w:eastAsia="標楷體" w:hAnsi="標楷體" w:cs="Tahoma"/>
          <w:color w:val="000000"/>
          <w:sz w:val="28"/>
          <w:szCs w:val="28"/>
        </w:rPr>
      </w:pPr>
      <w:r w:rsidRPr="00C24556">
        <w:rPr>
          <w:rFonts w:ascii="標楷體" w:eastAsia="標楷體" w:hAnsi="標楷體" w:cs="Tahoma"/>
          <w:color w:val="000000"/>
          <w:sz w:val="28"/>
          <w:szCs w:val="28"/>
        </w:rPr>
        <w:t>歡迎有關</w:t>
      </w:r>
      <w:r w:rsidR="002708A6">
        <w:rPr>
          <w:rFonts w:ascii="標楷體" w:eastAsia="標楷體" w:hAnsi="標楷體" w:cs="Tahoma" w:hint="eastAsia"/>
          <w:color w:val="000000"/>
          <w:sz w:val="28"/>
          <w:szCs w:val="28"/>
        </w:rPr>
        <w:t>數位經濟、</w:t>
      </w:r>
      <w:r w:rsidR="008A0758">
        <w:rPr>
          <w:rFonts w:ascii="標楷體" w:eastAsia="標楷體" w:hAnsi="標楷體" w:cs="Tahoma" w:hint="eastAsia"/>
          <w:color w:val="000000"/>
          <w:sz w:val="28"/>
          <w:szCs w:val="28"/>
        </w:rPr>
        <w:t>程序透明（調查程序、證據認定</w:t>
      </w:r>
      <w:r w:rsidR="008A0758">
        <w:rPr>
          <w:rFonts w:ascii="標楷體" w:eastAsia="標楷體" w:hAnsi="標楷體" w:cs="Tahoma"/>
          <w:color w:val="000000"/>
          <w:sz w:val="28"/>
          <w:szCs w:val="28"/>
        </w:rPr>
        <w:t>…</w:t>
      </w:r>
      <w:r w:rsidR="008A0758">
        <w:rPr>
          <w:rFonts w:ascii="標楷體" w:eastAsia="標楷體" w:hAnsi="標楷體" w:cs="Tahoma" w:hint="eastAsia"/>
          <w:color w:val="000000"/>
          <w:sz w:val="28"/>
          <w:szCs w:val="28"/>
        </w:rPr>
        <w:t>等）、永續發展及</w:t>
      </w:r>
      <w:r w:rsidR="002708A6">
        <w:rPr>
          <w:rFonts w:ascii="標楷體" w:eastAsia="標楷體" w:hAnsi="標楷體" w:cs="Tahoma" w:hint="eastAsia"/>
          <w:color w:val="000000"/>
          <w:sz w:val="28"/>
          <w:szCs w:val="28"/>
        </w:rPr>
        <w:t>性別平等主題，且與</w:t>
      </w:r>
      <w:r w:rsidRPr="00C24556">
        <w:rPr>
          <w:rFonts w:ascii="標楷體" w:eastAsia="標楷體" w:hAnsi="標楷體" w:cs="Tahoma"/>
          <w:color w:val="000000"/>
          <w:sz w:val="28"/>
          <w:szCs w:val="28"/>
        </w:rPr>
        <w:t>公平交易法制相關之</w:t>
      </w:r>
      <w:r w:rsidR="0086260A">
        <w:rPr>
          <w:rFonts w:ascii="標楷體" w:eastAsia="標楷體" w:hAnsi="標楷體" w:cs="Tahoma"/>
          <w:color w:val="000000"/>
          <w:sz w:val="28"/>
          <w:szCs w:val="28"/>
        </w:rPr>
        <w:t>論文</w:t>
      </w:r>
      <w:r w:rsidRPr="00C24556">
        <w:rPr>
          <w:rFonts w:ascii="標楷體" w:eastAsia="標楷體" w:hAnsi="標楷體" w:cs="Tahoma"/>
          <w:color w:val="000000"/>
          <w:sz w:val="28"/>
          <w:szCs w:val="28"/>
        </w:rPr>
        <w:t>稿件。</w:t>
      </w:r>
    </w:p>
    <w:p w:rsidR="00780047" w:rsidRPr="0071280F" w:rsidRDefault="00780047" w:rsidP="00780047">
      <w:pPr>
        <w:rPr>
          <w:rFonts w:ascii="標楷體" w:eastAsia="標楷體" w:hAnsi="標楷體" w:cs="Tahoma"/>
          <w:b/>
          <w:color w:val="632423" w:themeColor="accent2" w:themeShade="80"/>
          <w:sz w:val="28"/>
          <w:szCs w:val="28"/>
        </w:rPr>
      </w:pPr>
      <w:r w:rsidRPr="0071280F">
        <w:rPr>
          <w:rFonts w:ascii="標楷體" w:eastAsia="標楷體" w:hAnsi="標楷體" w:cs="Tahoma" w:hint="eastAsia"/>
          <w:b/>
          <w:color w:val="632423" w:themeColor="accent2" w:themeShade="80"/>
          <w:sz w:val="28"/>
          <w:szCs w:val="28"/>
        </w:rPr>
        <w:t>【徵稿方式】</w:t>
      </w:r>
    </w:p>
    <w:p w:rsidR="00780047" w:rsidRPr="00780047" w:rsidRDefault="007A7CA7" w:rsidP="00C24556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徵稿</w:t>
      </w:r>
      <w:r w:rsidR="004D1AC3" w:rsidRPr="00780047">
        <w:rPr>
          <w:rFonts w:ascii="標楷體" w:eastAsia="標楷體" w:hAnsi="標楷體" w:cs="Tahoma"/>
          <w:color w:val="000000"/>
          <w:sz w:val="28"/>
          <w:szCs w:val="28"/>
        </w:rPr>
        <w:t>對象：</w:t>
      </w:r>
      <w:r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各大專院校教師</w:t>
      </w:r>
      <w:r w:rsidR="000B71EA" w:rsidRPr="007E4B66">
        <w:rPr>
          <w:rFonts w:ascii="標楷體" w:eastAsia="標楷體" w:hAnsi="標楷體" w:cs="Tahoma" w:hint="eastAsia"/>
          <w:color w:val="000000"/>
          <w:sz w:val="28"/>
          <w:szCs w:val="28"/>
        </w:rPr>
        <w:t>及研究生</w:t>
      </w:r>
      <w:r w:rsidR="004D1AC3" w:rsidRPr="00780047">
        <w:rPr>
          <w:rFonts w:ascii="標楷體" w:eastAsia="標楷體" w:hAnsi="標楷體" w:cs="Tahoma"/>
          <w:color w:val="000000"/>
          <w:sz w:val="28"/>
          <w:szCs w:val="28"/>
        </w:rPr>
        <w:t>、</w:t>
      </w:r>
      <w:r w:rsidRPr="00780047">
        <w:rPr>
          <w:rFonts w:ascii="標楷體" w:eastAsia="標楷體" w:hAnsi="標楷體" w:cs="Tahoma" w:hint="eastAsia"/>
          <w:color w:val="000000"/>
          <w:sz w:val="28"/>
          <w:szCs w:val="28"/>
        </w:rPr>
        <w:t>產業界與專業機構等學者專家或研究人員</w:t>
      </w:r>
      <w:r w:rsidR="004D1AC3" w:rsidRPr="00780047">
        <w:rPr>
          <w:rFonts w:ascii="標楷體" w:eastAsia="標楷體" w:hAnsi="標楷體" w:cs="Tahoma"/>
          <w:color w:val="000000"/>
          <w:sz w:val="28"/>
          <w:szCs w:val="28"/>
        </w:rPr>
        <w:t>。</w:t>
      </w:r>
    </w:p>
    <w:p w:rsidR="008C1FD0" w:rsidRDefault="00F44689" w:rsidP="00E83246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徵稿期間：即日起至</w:t>
      </w:r>
      <w:r w:rsidRPr="00E83246">
        <w:rPr>
          <w:rFonts w:ascii="標楷體" w:eastAsia="標楷體" w:hAnsi="標楷體" w:cs="Tahoma"/>
          <w:color w:val="000000"/>
          <w:sz w:val="28"/>
          <w:szCs w:val="28"/>
        </w:rPr>
        <w:t>1</w:t>
      </w:r>
      <w:r w:rsidR="00AE1DE7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="0086260A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年</w:t>
      </w:r>
      <w:r w:rsidR="00AF132C">
        <w:rPr>
          <w:rFonts w:ascii="標楷體" w:eastAsia="標楷體" w:hAnsi="標楷體" w:cs="Tahoma" w:hint="eastAsia"/>
          <w:color w:val="000000"/>
          <w:sz w:val="28"/>
          <w:szCs w:val="28"/>
        </w:rPr>
        <w:t>4</w:t>
      </w:r>
      <w:r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月</w:t>
      </w:r>
      <w:r w:rsidR="0086260A">
        <w:rPr>
          <w:rFonts w:ascii="標楷體" w:eastAsia="標楷體" w:hAnsi="標楷體" w:cs="Tahoma" w:hint="eastAsia"/>
          <w:color w:val="000000"/>
          <w:sz w:val="28"/>
          <w:szCs w:val="28"/>
        </w:rPr>
        <w:t>29</w:t>
      </w:r>
      <w:r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日</w:t>
      </w:r>
      <w:r w:rsidRPr="00E83246">
        <w:rPr>
          <w:rFonts w:ascii="標楷體" w:eastAsia="標楷體" w:hAnsi="標楷體" w:cs="Tahoma"/>
          <w:color w:val="000000"/>
          <w:sz w:val="28"/>
          <w:szCs w:val="28"/>
        </w:rPr>
        <w:t>(</w:t>
      </w:r>
      <w:r w:rsidR="00587159"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星期</w:t>
      </w:r>
      <w:r w:rsidR="00AF132C">
        <w:rPr>
          <w:rFonts w:ascii="標楷體" w:eastAsia="標楷體" w:hAnsi="標楷體" w:cs="Tahoma" w:hint="eastAsia"/>
          <w:color w:val="000000"/>
          <w:sz w:val="28"/>
          <w:szCs w:val="28"/>
        </w:rPr>
        <w:t>五</w:t>
      </w:r>
      <w:r w:rsidRPr="00E83246">
        <w:rPr>
          <w:rFonts w:ascii="標楷體" w:eastAsia="標楷體" w:hAnsi="標楷體" w:cs="Tahoma"/>
          <w:color w:val="000000"/>
          <w:sz w:val="28"/>
          <w:szCs w:val="28"/>
        </w:rPr>
        <w:t>)</w:t>
      </w:r>
      <w:r w:rsidR="008C1FD0"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截止</w:t>
      </w:r>
      <w:r w:rsidR="00E2260E">
        <w:rPr>
          <w:rFonts w:ascii="標楷體" w:eastAsia="標楷體" w:hAnsi="標楷體" w:cs="Tahoma" w:hint="eastAsia"/>
          <w:color w:val="000000"/>
          <w:sz w:val="28"/>
          <w:szCs w:val="28"/>
        </w:rPr>
        <w:t>，</w:t>
      </w:r>
      <w:r w:rsidR="00324D66">
        <w:rPr>
          <w:rFonts w:ascii="標楷體" w:eastAsia="標楷體" w:hAnsi="標楷體" w:cs="Tahoma" w:hint="eastAsia"/>
          <w:color w:val="000000"/>
          <w:sz w:val="28"/>
          <w:szCs w:val="28"/>
        </w:rPr>
        <w:t>並</w:t>
      </w:r>
      <w:r w:rsidR="00E2260E" w:rsidRPr="00A679EB">
        <w:rPr>
          <w:rFonts w:ascii="標楷體" w:eastAsia="標楷體" w:hAnsi="標楷體" w:cs="Tahoma" w:hint="eastAsia"/>
          <w:color w:val="000000"/>
          <w:sz w:val="28"/>
          <w:szCs w:val="28"/>
        </w:rPr>
        <w:t>將於</w:t>
      </w:r>
      <w:r w:rsidR="00E2260E" w:rsidRPr="00A679EB">
        <w:rPr>
          <w:rFonts w:ascii="標楷體" w:eastAsia="標楷體" w:hAnsi="標楷體" w:cs="Tahoma"/>
          <w:color w:val="000000"/>
          <w:sz w:val="28"/>
          <w:szCs w:val="28"/>
        </w:rPr>
        <w:t>1</w:t>
      </w:r>
      <w:r w:rsidR="0086260A">
        <w:rPr>
          <w:rFonts w:ascii="標楷體" w:eastAsia="標楷體" w:hAnsi="標楷體" w:cs="Tahoma"/>
          <w:color w:val="000000"/>
          <w:sz w:val="28"/>
          <w:szCs w:val="28"/>
        </w:rPr>
        <w:t>1</w:t>
      </w:r>
      <w:r w:rsidR="0086260A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="00E2260E" w:rsidRPr="00A679EB">
        <w:rPr>
          <w:rFonts w:ascii="標楷體" w:eastAsia="標楷體" w:hAnsi="標楷體" w:cs="Tahoma" w:hint="eastAsia"/>
          <w:color w:val="000000"/>
          <w:sz w:val="28"/>
          <w:szCs w:val="28"/>
        </w:rPr>
        <w:t>年</w:t>
      </w:r>
      <w:r w:rsidR="0086260A">
        <w:rPr>
          <w:rFonts w:ascii="標楷體" w:eastAsia="標楷體" w:hAnsi="標楷體" w:cs="Tahoma" w:hint="eastAsia"/>
          <w:color w:val="000000"/>
          <w:sz w:val="28"/>
          <w:szCs w:val="28"/>
        </w:rPr>
        <w:t>5</w:t>
      </w:r>
      <w:r w:rsidR="00E2260E" w:rsidRPr="00A679EB">
        <w:rPr>
          <w:rFonts w:ascii="標楷體" w:eastAsia="標楷體" w:hAnsi="標楷體" w:cs="Tahoma" w:hint="eastAsia"/>
          <w:color w:val="000000"/>
          <w:sz w:val="28"/>
          <w:szCs w:val="28"/>
        </w:rPr>
        <w:t>月</w:t>
      </w:r>
      <w:r w:rsidR="0086260A">
        <w:rPr>
          <w:rFonts w:ascii="標楷體" w:eastAsia="標楷體" w:hAnsi="標楷體" w:cs="Tahoma" w:hint="eastAsia"/>
          <w:color w:val="000000"/>
          <w:sz w:val="28"/>
          <w:szCs w:val="28"/>
        </w:rPr>
        <w:t>3</w:t>
      </w:r>
      <w:r w:rsidR="00936481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="00E2260E" w:rsidRPr="00A679EB">
        <w:rPr>
          <w:rFonts w:ascii="標楷體" w:eastAsia="標楷體" w:hAnsi="標楷體" w:cs="Tahoma" w:hint="eastAsia"/>
          <w:color w:val="000000"/>
          <w:sz w:val="28"/>
          <w:szCs w:val="28"/>
        </w:rPr>
        <w:t>日</w:t>
      </w:r>
      <w:r w:rsidR="00E2260E" w:rsidRPr="00A679EB">
        <w:rPr>
          <w:rFonts w:ascii="標楷體" w:eastAsia="標楷體" w:hAnsi="標楷體" w:cs="Tahoma"/>
          <w:color w:val="000000"/>
          <w:sz w:val="28"/>
          <w:szCs w:val="28"/>
        </w:rPr>
        <w:t>(</w:t>
      </w:r>
      <w:r w:rsidR="00143B3F"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星期</w:t>
      </w:r>
      <w:r w:rsidR="00AF132C">
        <w:rPr>
          <w:rFonts w:ascii="標楷體" w:eastAsia="標楷體" w:hAnsi="標楷體" w:cs="Tahoma" w:hint="eastAsia"/>
          <w:color w:val="000000"/>
          <w:sz w:val="28"/>
          <w:szCs w:val="28"/>
        </w:rPr>
        <w:t>二</w:t>
      </w:r>
      <w:r w:rsidR="00E2260E" w:rsidRPr="00A679EB">
        <w:rPr>
          <w:rFonts w:ascii="標楷體" w:eastAsia="標楷體" w:hAnsi="標楷體" w:cs="Tahoma"/>
          <w:color w:val="000000"/>
          <w:sz w:val="28"/>
          <w:szCs w:val="28"/>
        </w:rPr>
        <w:t>)</w:t>
      </w:r>
      <w:r w:rsidR="00E2260E">
        <w:rPr>
          <w:rFonts w:ascii="標楷體" w:eastAsia="標楷體" w:hAnsi="標楷體" w:cs="Tahoma" w:hint="eastAsia"/>
          <w:color w:val="000000"/>
          <w:sz w:val="28"/>
          <w:szCs w:val="28"/>
        </w:rPr>
        <w:t>之前通知</w:t>
      </w:r>
      <w:r w:rsidR="00E2260E" w:rsidRPr="00F63D25">
        <w:rPr>
          <w:rFonts w:ascii="標楷體" w:eastAsia="標楷體" w:hAnsi="標楷體" w:cs="Tahoma" w:hint="eastAsia"/>
          <w:color w:val="000000"/>
          <w:sz w:val="28"/>
          <w:szCs w:val="28"/>
        </w:rPr>
        <w:t>審查結果</w:t>
      </w:r>
      <w:r w:rsidRPr="00E83246">
        <w:rPr>
          <w:rFonts w:ascii="標楷體" w:eastAsia="標楷體" w:hAnsi="標楷體" w:cs="Tahoma" w:hint="eastAsia"/>
          <w:color w:val="000000"/>
          <w:sz w:val="28"/>
          <w:szCs w:val="28"/>
        </w:rPr>
        <w:t>。</w:t>
      </w:r>
    </w:p>
    <w:p w:rsidR="00E2260E" w:rsidRPr="001B207A" w:rsidRDefault="00E2260E" w:rsidP="001B207A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 w:rsidRPr="00E2260E">
        <w:rPr>
          <w:rFonts w:ascii="標楷體" w:eastAsia="標楷體" w:hAnsi="標楷體" w:cs="Tahoma" w:hint="eastAsia"/>
          <w:color w:val="000000"/>
          <w:sz w:val="28"/>
          <w:szCs w:val="28"/>
        </w:rPr>
        <w:t>採摘要</w:t>
      </w:r>
      <w:r w:rsidR="00EE174C">
        <w:rPr>
          <w:rFonts w:ascii="標楷體" w:eastAsia="標楷體" w:hAnsi="標楷體" w:cs="Tahoma" w:hint="eastAsia"/>
          <w:color w:val="000000"/>
          <w:sz w:val="28"/>
          <w:szCs w:val="28"/>
        </w:rPr>
        <w:t>投</w:t>
      </w:r>
      <w:r w:rsidRPr="00E2260E">
        <w:rPr>
          <w:rFonts w:ascii="標楷體" w:eastAsia="標楷體" w:hAnsi="標楷體" w:cs="Tahoma" w:hint="eastAsia"/>
          <w:color w:val="000000"/>
          <w:sz w:val="28"/>
          <w:szCs w:val="28"/>
        </w:rPr>
        <w:t>稿，</w:t>
      </w:r>
      <w:r w:rsidR="0086260A" w:rsidRPr="0086260A">
        <w:rPr>
          <w:rFonts w:ascii="標楷體" w:eastAsia="標楷體" w:hAnsi="標楷體" w:cs="Tahoma" w:hint="eastAsia"/>
          <w:color w:val="000000"/>
          <w:sz w:val="28"/>
          <w:szCs w:val="28"/>
        </w:rPr>
        <w:t>來稿撰寫語言以中</w:t>
      </w:r>
      <w:r w:rsidR="001B207A">
        <w:rPr>
          <w:rFonts w:ascii="標楷體" w:eastAsia="標楷體" w:hAnsi="標楷體" w:cs="Tahoma" w:hint="eastAsia"/>
          <w:color w:val="000000"/>
          <w:sz w:val="28"/>
          <w:szCs w:val="28"/>
        </w:rPr>
        <w:t>文</w:t>
      </w:r>
      <w:r w:rsidR="0086260A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為主，</w:t>
      </w:r>
      <w:r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並以1,000字為原則</w:t>
      </w:r>
      <w:r w:rsidR="002D6FBF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，內容應包括</w:t>
      </w:r>
      <w:r w:rsidR="00EE03CD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：</w:t>
      </w:r>
      <w:r w:rsidR="00035D5E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(1)</w:t>
      </w:r>
      <w:r w:rsidR="0064109B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研究</w:t>
      </w:r>
      <w:r w:rsidR="002D6FBF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主題</w:t>
      </w:r>
      <w:r w:rsidR="00E11BC3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、</w:t>
      </w:r>
      <w:r w:rsidR="000B22C8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 xml:space="preserve"> </w:t>
      </w:r>
      <w:r w:rsidR="00E11BC3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(</w:t>
      </w:r>
      <w:r w:rsidR="000B22C8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2</w:t>
      </w:r>
      <w:r w:rsidR="00035D5E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)</w:t>
      </w:r>
      <w:r w:rsidR="0064109B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研究</w:t>
      </w:r>
      <w:r w:rsidR="002D6FBF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方法</w:t>
      </w:r>
      <w:r w:rsidR="00D75450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、(</w:t>
      </w:r>
      <w:r w:rsidR="000B22C8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3</w:t>
      </w:r>
      <w:r w:rsidR="00D75450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)</w:t>
      </w:r>
      <w:r w:rsidR="0064109B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研究</w:t>
      </w:r>
      <w:r w:rsidR="002D6FBF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架構</w:t>
      </w:r>
      <w:r w:rsidR="007E4B66"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及內容</w:t>
      </w:r>
      <w:r w:rsidRPr="001B207A">
        <w:rPr>
          <w:rFonts w:ascii="標楷體" w:eastAsia="標楷體" w:hAnsi="標楷體" w:cs="Tahoma" w:hint="eastAsia"/>
          <w:color w:val="000000"/>
          <w:sz w:val="28"/>
          <w:szCs w:val="28"/>
        </w:rPr>
        <w:t>。</w:t>
      </w:r>
    </w:p>
    <w:p w:rsidR="00E83246" w:rsidRPr="00F63D25" w:rsidRDefault="008C1FD0" w:rsidP="00E83246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 w:rsidRPr="008C1FD0">
        <w:rPr>
          <w:rFonts w:ascii="標楷體" w:eastAsia="標楷體" w:hAnsi="標楷體" w:cs="Tahoma" w:hint="eastAsia"/>
          <w:color w:val="000000"/>
          <w:sz w:val="28"/>
          <w:szCs w:val="28"/>
        </w:rPr>
        <w:t>電子檔請以</w:t>
      </w:r>
      <w:r w:rsidRPr="008C1FD0">
        <w:rPr>
          <w:rFonts w:ascii="標楷體" w:eastAsia="標楷體" w:hAnsi="標楷體" w:cs="Tahoma"/>
          <w:color w:val="000000"/>
          <w:sz w:val="28"/>
          <w:szCs w:val="28"/>
        </w:rPr>
        <w:t>Microsoft Word</w:t>
      </w:r>
      <w:r w:rsidRPr="008C1FD0">
        <w:rPr>
          <w:rFonts w:ascii="標楷體" w:eastAsia="標楷體" w:hAnsi="標楷體" w:cs="Tahoma" w:hint="eastAsia"/>
          <w:color w:val="000000"/>
          <w:sz w:val="28"/>
          <w:szCs w:val="28"/>
        </w:rPr>
        <w:t>編輯，意者</w:t>
      </w:r>
      <w:r w:rsidRPr="00F44689">
        <w:rPr>
          <w:rFonts w:ascii="標楷體" w:eastAsia="標楷體" w:hAnsi="標楷體" w:cs="Tahoma" w:hint="eastAsia"/>
          <w:color w:val="000000"/>
          <w:sz w:val="28"/>
          <w:szCs w:val="28"/>
        </w:rPr>
        <w:t>請填具報名表</w:t>
      </w:r>
      <w:r w:rsidRPr="008C1FD0">
        <w:rPr>
          <w:rFonts w:ascii="標楷體" w:eastAsia="標楷體" w:hAnsi="標楷體" w:cs="Tahoma" w:hint="eastAsia"/>
          <w:color w:val="000000"/>
          <w:sz w:val="28"/>
          <w:szCs w:val="28"/>
        </w:rPr>
        <w:t>(格式如附件</w:t>
      </w:r>
      <w:proofErr w:type="gramStart"/>
      <w:r w:rsidRPr="008C1FD0">
        <w:rPr>
          <w:rFonts w:ascii="標楷體" w:eastAsia="標楷體" w:hAnsi="標楷體" w:cs="Tahoma" w:hint="eastAsia"/>
          <w:color w:val="000000"/>
          <w:sz w:val="28"/>
          <w:szCs w:val="28"/>
        </w:rPr>
        <w:t>）</w:t>
      </w:r>
      <w:proofErr w:type="gramEnd"/>
      <w:r w:rsidR="00EE174C">
        <w:rPr>
          <w:rFonts w:ascii="標楷體" w:eastAsia="標楷體" w:hAnsi="標楷體" w:cs="Tahoma" w:hint="eastAsia"/>
          <w:color w:val="000000"/>
          <w:sz w:val="28"/>
          <w:szCs w:val="28"/>
        </w:rPr>
        <w:t>，</w:t>
      </w:r>
      <w:r w:rsidR="00587159">
        <w:rPr>
          <w:rFonts w:ascii="標楷體" w:eastAsia="標楷體" w:hAnsi="標楷體" w:cs="Tahoma" w:hint="eastAsia"/>
          <w:color w:val="000000"/>
          <w:sz w:val="28"/>
          <w:szCs w:val="28"/>
        </w:rPr>
        <w:t>以電子郵件或紙本</w:t>
      </w:r>
      <w:r w:rsidR="002566C6">
        <w:rPr>
          <w:rFonts w:ascii="標楷體" w:eastAsia="標楷體" w:hAnsi="標楷體" w:cs="Tahoma" w:hint="eastAsia"/>
          <w:color w:val="000000"/>
          <w:sz w:val="28"/>
          <w:szCs w:val="28"/>
        </w:rPr>
        <w:t>書面</w:t>
      </w:r>
      <w:r w:rsidR="00587159">
        <w:rPr>
          <w:rFonts w:ascii="標楷體" w:eastAsia="標楷體" w:hAnsi="標楷體" w:cs="Tahoma" w:hint="eastAsia"/>
          <w:color w:val="000000"/>
          <w:sz w:val="28"/>
          <w:szCs w:val="28"/>
        </w:rPr>
        <w:t>寄送本會</w:t>
      </w:r>
      <w:r w:rsidRPr="00F44689">
        <w:rPr>
          <w:rFonts w:ascii="標楷體" w:eastAsia="標楷體" w:hAnsi="標楷體" w:cs="Tahoma" w:hint="eastAsia"/>
          <w:color w:val="000000"/>
          <w:sz w:val="28"/>
          <w:szCs w:val="28"/>
        </w:rPr>
        <w:t>。</w:t>
      </w:r>
      <w:r w:rsidR="00F44689" w:rsidRPr="008C1FD0">
        <w:rPr>
          <w:rFonts w:ascii="標楷體" w:eastAsia="標楷體" w:hAnsi="標楷體" w:cs="Tahoma" w:hint="eastAsia"/>
          <w:color w:val="000000"/>
          <w:sz w:val="28"/>
          <w:szCs w:val="28"/>
        </w:rPr>
        <w:t>本會收到</w:t>
      </w:r>
      <w:r w:rsidR="00587159">
        <w:rPr>
          <w:rFonts w:ascii="標楷體" w:eastAsia="標楷體" w:hAnsi="標楷體" w:cs="Tahoma" w:hint="eastAsia"/>
          <w:color w:val="000000"/>
          <w:sz w:val="28"/>
          <w:szCs w:val="28"/>
        </w:rPr>
        <w:t>後</w:t>
      </w:r>
      <w:r w:rsidR="00F44689" w:rsidRPr="008C1FD0">
        <w:rPr>
          <w:rFonts w:ascii="標楷體" w:eastAsia="標楷體" w:hAnsi="標楷體" w:cs="Tahoma" w:hint="eastAsia"/>
          <w:color w:val="000000"/>
          <w:sz w:val="28"/>
          <w:szCs w:val="28"/>
        </w:rPr>
        <w:t>將予回復，倘未獲回復請來電確認。</w:t>
      </w:r>
      <w:r w:rsidR="00F44689" w:rsidRPr="008C1FD0">
        <w:rPr>
          <w:rFonts w:ascii="標楷體" w:eastAsia="標楷體" w:hAnsi="標楷體" w:cs="Tahoma"/>
          <w:color w:val="000000"/>
          <w:sz w:val="28"/>
          <w:szCs w:val="28"/>
        </w:rPr>
        <w:t xml:space="preserve"> </w:t>
      </w:r>
    </w:p>
    <w:p w:rsidR="00963137" w:rsidRDefault="00963137" w:rsidP="0025681B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 w:rsidRPr="00E172B2">
        <w:rPr>
          <w:rFonts w:ascii="標楷體" w:eastAsia="標楷體" w:hAnsi="標楷體" w:cs="Tahoma" w:hint="eastAsia"/>
          <w:color w:val="000000"/>
          <w:sz w:val="28"/>
          <w:szCs w:val="28"/>
        </w:rPr>
        <w:lastRenderedPageBreak/>
        <w:t>經本會審查通過者，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須依要求格式撰寫稿件，</w:t>
      </w:r>
      <w:r w:rsidR="0025681B" w:rsidRPr="007E4B66">
        <w:rPr>
          <w:rFonts w:ascii="標楷體" w:eastAsia="標楷體" w:hAnsi="標楷體" w:cs="Tahoma" w:hint="eastAsia"/>
          <w:color w:val="000000"/>
          <w:sz w:val="28"/>
          <w:szCs w:val="28"/>
        </w:rPr>
        <w:t>以每千字1,20</w:t>
      </w:r>
      <w:r w:rsidR="0025681B" w:rsidRPr="007E4B66">
        <w:rPr>
          <w:rFonts w:ascii="標楷體" w:eastAsia="標楷體" w:hAnsi="標楷體" w:cs="Tahoma"/>
          <w:color w:val="000000"/>
          <w:sz w:val="28"/>
          <w:szCs w:val="28"/>
        </w:rPr>
        <w:t>0</w:t>
      </w:r>
      <w:r w:rsidR="0025681B" w:rsidRPr="007E4B66">
        <w:rPr>
          <w:rFonts w:ascii="標楷體" w:eastAsia="標楷體" w:hAnsi="標楷體" w:cs="Tahoma" w:hint="eastAsia"/>
          <w:color w:val="000000"/>
          <w:sz w:val="28"/>
          <w:szCs w:val="28"/>
        </w:rPr>
        <w:t>元計算稿酬，並以2萬字為上限。作者須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出席</w:t>
      </w:r>
      <w:r w:rsidRPr="00E172B2">
        <w:rPr>
          <w:rFonts w:ascii="標楷體" w:eastAsia="標楷體" w:hAnsi="標楷體" w:cs="Tahoma" w:hint="eastAsia"/>
          <w:color w:val="000000"/>
          <w:sz w:val="28"/>
          <w:szCs w:val="28"/>
        </w:rPr>
        <w:t>研討會發表，</w:t>
      </w:r>
      <w:r w:rsidR="00EE174C">
        <w:rPr>
          <w:rFonts w:ascii="標楷體" w:eastAsia="標楷體" w:hAnsi="標楷體" w:cs="Tahoma" w:hint="eastAsia"/>
          <w:color w:val="000000"/>
          <w:sz w:val="28"/>
          <w:szCs w:val="28"/>
        </w:rPr>
        <w:t>除</w:t>
      </w:r>
      <w:r w:rsidRPr="00E172B2">
        <w:rPr>
          <w:rFonts w:ascii="標楷體" w:eastAsia="標楷體" w:hAnsi="標楷體" w:cs="Tahoma" w:hint="eastAsia"/>
          <w:color w:val="000000"/>
          <w:sz w:val="28"/>
          <w:szCs w:val="28"/>
        </w:rPr>
        <w:t>與本會邀請之與談人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進行</w:t>
      </w:r>
      <w:r w:rsidRPr="00E172B2">
        <w:rPr>
          <w:rFonts w:ascii="標楷體" w:eastAsia="標楷體" w:hAnsi="標楷體" w:cs="Tahoma" w:hint="eastAsia"/>
          <w:color w:val="000000"/>
          <w:sz w:val="28"/>
          <w:szCs w:val="28"/>
        </w:rPr>
        <w:t>討論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外，</w:t>
      </w:r>
      <w:r w:rsidRPr="00587159">
        <w:rPr>
          <w:rFonts w:ascii="標楷體" w:eastAsia="標楷體" w:hAnsi="標楷體" w:cs="Tahoma" w:hint="eastAsia"/>
          <w:color w:val="000000"/>
          <w:sz w:val="28"/>
          <w:szCs w:val="28"/>
        </w:rPr>
        <w:t>撰稿內容</w:t>
      </w:r>
      <w:r w:rsidR="001B207A">
        <w:rPr>
          <w:rFonts w:ascii="標楷體" w:eastAsia="標楷體" w:hAnsi="標楷體" w:cs="Tahoma" w:hint="eastAsia"/>
          <w:color w:val="000000"/>
          <w:sz w:val="28"/>
          <w:szCs w:val="28"/>
        </w:rPr>
        <w:t>本會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得</w:t>
      </w:r>
      <w:r w:rsidRPr="00587159">
        <w:rPr>
          <w:rFonts w:ascii="標楷體" w:eastAsia="標楷體" w:hAnsi="標楷體" w:cs="Tahoma" w:hint="eastAsia"/>
          <w:color w:val="000000"/>
          <w:sz w:val="28"/>
          <w:szCs w:val="28"/>
        </w:rPr>
        <w:t>收錄於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會後出</w:t>
      </w:r>
      <w:r w:rsidRPr="00587159">
        <w:rPr>
          <w:rFonts w:ascii="標楷體" w:eastAsia="標楷體" w:hAnsi="標楷體" w:cs="Tahoma" w:hint="eastAsia"/>
          <w:color w:val="000000"/>
          <w:sz w:val="28"/>
          <w:szCs w:val="28"/>
        </w:rPr>
        <w:t>版之研討會論文集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。</w:t>
      </w:r>
    </w:p>
    <w:p w:rsidR="00963137" w:rsidRPr="00963137" w:rsidRDefault="00963137" w:rsidP="00E83246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 w:rsidRPr="00963137">
        <w:rPr>
          <w:rFonts w:ascii="標楷體" w:eastAsia="標楷體" w:hAnsi="標楷體" w:cs="Tahoma" w:hint="eastAsia"/>
          <w:color w:val="000000"/>
          <w:sz w:val="28"/>
          <w:szCs w:val="28"/>
        </w:rPr>
        <w:t>通過摘要審查者之全文繳交日期：</w:t>
      </w:r>
      <w:r w:rsidR="006067C5">
        <w:rPr>
          <w:rFonts w:ascii="標楷體" w:eastAsia="標楷體" w:hAnsi="標楷體" w:cs="Tahoma" w:hint="eastAsia"/>
          <w:color w:val="000000"/>
          <w:sz w:val="28"/>
          <w:szCs w:val="28"/>
        </w:rPr>
        <w:t>11</w:t>
      </w:r>
      <w:r w:rsidR="00015882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Pr="00963137">
        <w:rPr>
          <w:rFonts w:ascii="標楷體" w:eastAsia="標楷體" w:hAnsi="標楷體" w:cs="Tahoma" w:hint="eastAsia"/>
          <w:color w:val="000000"/>
          <w:sz w:val="28"/>
          <w:szCs w:val="28"/>
        </w:rPr>
        <w:t>年1</w:t>
      </w:r>
      <w:r w:rsidR="00F67003">
        <w:rPr>
          <w:rFonts w:ascii="標楷體" w:eastAsia="標楷體" w:hAnsi="標楷體" w:cs="Tahoma" w:hint="eastAsia"/>
          <w:color w:val="000000"/>
          <w:sz w:val="28"/>
          <w:szCs w:val="28"/>
        </w:rPr>
        <w:t>1</w:t>
      </w:r>
      <w:r w:rsidRPr="00963137">
        <w:rPr>
          <w:rFonts w:ascii="標楷體" w:eastAsia="標楷體" w:hAnsi="標楷體" w:cs="Tahoma" w:hint="eastAsia"/>
          <w:color w:val="000000"/>
          <w:sz w:val="28"/>
          <w:szCs w:val="28"/>
        </w:rPr>
        <w:t>月</w:t>
      </w:r>
      <w:r w:rsidR="00F67003">
        <w:rPr>
          <w:rFonts w:ascii="標楷體" w:eastAsia="標楷體" w:hAnsi="標楷體" w:cs="Tahoma" w:hint="eastAsia"/>
          <w:color w:val="000000"/>
          <w:sz w:val="28"/>
          <w:szCs w:val="28"/>
        </w:rPr>
        <w:t>11</w:t>
      </w:r>
      <w:r w:rsidRPr="00963137">
        <w:rPr>
          <w:rFonts w:ascii="標楷體" w:eastAsia="標楷體" w:hAnsi="標楷體" w:cs="Tahoma" w:hint="eastAsia"/>
          <w:color w:val="000000"/>
          <w:sz w:val="28"/>
          <w:szCs w:val="28"/>
        </w:rPr>
        <w:t>日</w:t>
      </w:r>
      <w:r w:rsidRPr="00963137">
        <w:rPr>
          <w:rFonts w:ascii="標楷體" w:eastAsia="標楷體" w:hAnsi="標楷體" w:cs="Tahoma"/>
          <w:color w:val="000000"/>
          <w:sz w:val="28"/>
          <w:szCs w:val="28"/>
        </w:rPr>
        <w:t>(</w:t>
      </w:r>
      <w:r w:rsidR="00563BB2">
        <w:rPr>
          <w:rFonts w:ascii="標楷體" w:eastAsia="標楷體" w:hAnsi="標楷體" w:cs="Tahoma" w:hint="eastAsia"/>
          <w:color w:val="000000"/>
          <w:sz w:val="28"/>
          <w:szCs w:val="28"/>
        </w:rPr>
        <w:t>星期</w:t>
      </w:r>
      <w:r w:rsidR="00F67003">
        <w:rPr>
          <w:rFonts w:ascii="標楷體" w:eastAsia="標楷體" w:hAnsi="標楷體" w:cs="Tahoma" w:hint="eastAsia"/>
          <w:color w:val="000000"/>
          <w:sz w:val="28"/>
          <w:szCs w:val="28"/>
        </w:rPr>
        <w:t>五</w:t>
      </w:r>
      <w:r w:rsidRPr="00963137">
        <w:rPr>
          <w:rFonts w:ascii="標楷體" w:eastAsia="標楷體" w:hAnsi="標楷體" w:cs="Tahoma"/>
          <w:color w:val="000000"/>
          <w:sz w:val="28"/>
          <w:szCs w:val="28"/>
        </w:rPr>
        <w:t>)</w:t>
      </w:r>
      <w:r w:rsidRPr="00963137">
        <w:rPr>
          <w:rFonts w:ascii="標楷體" w:eastAsia="標楷體" w:hAnsi="標楷體" w:cs="Tahoma" w:hint="eastAsia"/>
          <w:color w:val="000000"/>
          <w:sz w:val="28"/>
          <w:szCs w:val="28"/>
        </w:rPr>
        <w:t xml:space="preserve"> </w:t>
      </w:r>
      <w:r w:rsidRPr="0025681B">
        <w:rPr>
          <w:rFonts w:ascii="標楷體" w:eastAsia="標楷體" w:hAnsi="標楷體" w:cs="Tahoma" w:hint="eastAsia"/>
          <w:color w:val="000000"/>
          <w:sz w:val="28"/>
          <w:szCs w:val="28"/>
        </w:rPr>
        <w:t>。</w:t>
      </w:r>
    </w:p>
    <w:p w:rsidR="00E2260E" w:rsidRDefault="00E2260E" w:rsidP="00E83246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>
        <w:rPr>
          <w:rFonts w:ascii="標楷體" w:eastAsia="標楷體" w:hAnsi="標楷體" w:cs="Tahoma" w:hint="eastAsia"/>
          <w:color w:val="000000"/>
          <w:sz w:val="28"/>
          <w:szCs w:val="28"/>
        </w:rPr>
        <w:t>研討會中發表之論文，會後歡迎作者投稿至本會出版之「公平交易季刊」。</w:t>
      </w:r>
    </w:p>
    <w:p w:rsidR="00EE174C" w:rsidRPr="00FF4120" w:rsidRDefault="009F0387" w:rsidP="00BC68CF">
      <w:pPr>
        <w:pStyle w:val="a4"/>
        <w:numPr>
          <w:ilvl w:val="0"/>
          <w:numId w:val="10"/>
        </w:numPr>
        <w:ind w:leftChars="0" w:left="952" w:hanging="668"/>
        <w:rPr>
          <w:rFonts w:ascii="標楷體" w:eastAsia="標楷體" w:hAnsi="標楷體" w:cs="Tahoma"/>
          <w:color w:val="000000"/>
          <w:sz w:val="28"/>
          <w:szCs w:val="28"/>
        </w:rPr>
      </w:pPr>
      <w:r>
        <w:rPr>
          <w:rFonts w:ascii="標楷體" w:eastAsia="標楷體" w:hAnsi="標楷體" w:cs="Tahoma" w:hint="eastAsia"/>
          <w:color w:val="000000"/>
          <w:sz w:val="28"/>
          <w:szCs w:val="28"/>
        </w:rPr>
        <w:t>相關議題</w:t>
      </w:r>
      <w:r w:rsidR="003B7E1C">
        <w:rPr>
          <w:rFonts w:ascii="標楷體" w:eastAsia="標楷體" w:hAnsi="標楷體" w:cs="Tahoma" w:hint="eastAsia"/>
          <w:color w:val="000000"/>
          <w:sz w:val="28"/>
          <w:szCs w:val="28"/>
        </w:rPr>
        <w:t>參考</w:t>
      </w:r>
      <w:r w:rsidR="00FF4120" w:rsidRPr="00FF4120">
        <w:rPr>
          <w:rFonts w:ascii="標楷體" w:eastAsia="標楷體" w:hAnsi="標楷體" w:cs="Tahoma" w:hint="eastAsia"/>
          <w:color w:val="000000"/>
          <w:sz w:val="28"/>
          <w:szCs w:val="28"/>
        </w:rPr>
        <w:t>資料</w:t>
      </w:r>
      <w:r w:rsidR="00FF4120">
        <w:rPr>
          <w:rFonts w:ascii="標楷體" w:eastAsia="標楷體" w:hAnsi="標楷體" w:cs="Tahoma" w:hint="eastAsia"/>
          <w:color w:val="000000"/>
          <w:sz w:val="28"/>
          <w:szCs w:val="28"/>
        </w:rPr>
        <w:t>連結</w:t>
      </w:r>
      <w:r w:rsidR="00FF4120" w:rsidRPr="00FF4120">
        <w:rPr>
          <w:rFonts w:ascii="標楷體" w:eastAsia="標楷體" w:hAnsi="標楷體" w:cs="Tahoma" w:hint="eastAsia"/>
          <w:color w:val="000000"/>
          <w:sz w:val="28"/>
          <w:szCs w:val="28"/>
        </w:rPr>
        <w:t>：</w:t>
      </w:r>
    </w:p>
    <w:p w:rsidR="00FF4120" w:rsidRPr="00FF4120" w:rsidRDefault="00FF4120" w:rsidP="003B7E1C">
      <w:pPr>
        <w:widowControl/>
        <w:wordWrap w:val="0"/>
        <w:spacing w:afterLines="50" w:after="180" w:line="0" w:lineRule="atLeast"/>
        <w:ind w:leftChars="117" w:left="1129" w:hangingChars="303" w:hanging="848"/>
        <w:outlineLvl w:val="0"/>
        <w:rPr>
          <w:rStyle w:val="a3"/>
          <w:color w:val="0000FF" w:themeColor="hyperlink"/>
        </w:rPr>
      </w:pPr>
      <w:r>
        <w:rPr>
          <w:rFonts w:ascii="標楷體" w:eastAsia="標楷體" w:hAnsi="標楷體" w:cs="Tahoma" w:hint="eastAsia"/>
          <w:color w:val="000000"/>
          <w:sz w:val="28"/>
          <w:szCs w:val="28"/>
        </w:rPr>
        <w:t>（一）數位經濟：</w:t>
      </w:r>
      <w:r w:rsidRPr="00FF4120">
        <w:rPr>
          <w:rStyle w:val="a3"/>
          <w:color w:val="0000FF" w:themeColor="hyperlink"/>
        </w:rPr>
        <w:t>https://www.oecd.org/competition/digital-economy-innovation-and-competition.htm</w:t>
      </w:r>
    </w:p>
    <w:p w:rsidR="00FF4120" w:rsidRPr="00BC68CF" w:rsidRDefault="00FF4120" w:rsidP="003B7E1C">
      <w:pPr>
        <w:widowControl/>
        <w:wordWrap w:val="0"/>
        <w:spacing w:afterLines="50" w:after="180" w:line="0" w:lineRule="atLeast"/>
        <w:ind w:leftChars="117" w:left="1129" w:hangingChars="303" w:hanging="848"/>
        <w:outlineLvl w:val="0"/>
        <w:rPr>
          <w:rStyle w:val="a3"/>
          <w:color w:val="0000FF" w:themeColor="hyperlink"/>
        </w:rPr>
      </w:pPr>
      <w:r>
        <w:rPr>
          <w:rFonts w:ascii="標楷體" w:eastAsia="標楷體" w:hAnsi="標楷體" w:cs="Tahoma" w:hint="eastAsia"/>
          <w:color w:val="000000"/>
          <w:sz w:val="28"/>
          <w:szCs w:val="28"/>
        </w:rPr>
        <w:t>（二）性別平等：</w:t>
      </w:r>
      <w:bookmarkStart w:id="0" w:name="_GoBack"/>
      <w:r w:rsidR="0077585E" w:rsidRPr="0077585E">
        <w:rPr>
          <w:rStyle w:val="a3"/>
          <w:rFonts w:hint="eastAsia"/>
          <w:color w:val="0000FF" w:themeColor="hyperlink"/>
        </w:rPr>
        <w:t>h</w:t>
      </w:r>
      <w:r w:rsidRPr="00FF4120">
        <w:rPr>
          <w:rStyle w:val="a3"/>
          <w:color w:val="0000FF" w:themeColor="hyperlink"/>
        </w:rPr>
        <w:t>ttps:/</w:t>
      </w:r>
      <w:r w:rsidRPr="00BC68CF">
        <w:rPr>
          <w:rStyle w:val="a3"/>
          <w:color w:val="0000FF" w:themeColor="hyperlink"/>
        </w:rPr>
        <w:t>/www.oecd.org/daf/competition/gender-and-competition.htm</w:t>
      </w:r>
      <w:bookmarkEnd w:id="0"/>
    </w:p>
    <w:p w:rsidR="00FF4120" w:rsidRPr="00BC68CF" w:rsidRDefault="00FF4120" w:rsidP="003B7E1C">
      <w:pPr>
        <w:widowControl/>
        <w:wordWrap w:val="0"/>
        <w:spacing w:afterLines="50" w:after="180" w:line="0" w:lineRule="atLeast"/>
        <w:ind w:leftChars="117" w:left="1129" w:hangingChars="303" w:hanging="848"/>
        <w:outlineLvl w:val="0"/>
        <w:rPr>
          <w:rStyle w:val="a3"/>
          <w:color w:val="0000FF" w:themeColor="hyperlink"/>
        </w:rPr>
      </w:pPr>
      <w:r>
        <w:rPr>
          <w:rFonts w:ascii="標楷體" w:eastAsia="標楷體" w:hAnsi="標楷體" w:cs="Tahoma" w:hint="eastAsia"/>
          <w:color w:val="000000"/>
          <w:sz w:val="28"/>
          <w:szCs w:val="28"/>
        </w:rPr>
        <w:t>（三）</w:t>
      </w:r>
      <w:r w:rsidRPr="00FF4120">
        <w:rPr>
          <w:rFonts w:ascii="標楷體" w:eastAsia="標楷體" w:hAnsi="標楷體" w:cs="Tahoma" w:hint="eastAsia"/>
          <w:color w:val="000000"/>
          <w:sz w:val="28"/>
          <w:szCs w:val="28"/>
        </w:rPr>
        <w:t>永續發展</w:t>
      </w:r>
      <w:r>
        <w:rPr>
          <w:rFonts w:ascii="標楷體" w:eastAsia="標楷體" w:hAnsi="標楷體" w:cs="Tahoma" w:hint="eastAsia"/>
          <w:color w:val="000000"/>
          <w:sz w:val="28"/>
          <w:szCs w:val="28"/>
        </w:rPr>
        <w:t>：</w:t>
      </w:r>
      <w:hyperlink r:id="rId9" w:history="1">
        <w:r w:rsidRPr="00BC68CF">
          <w:rPr>
            <w:rStyle w:val="a3"/>
            <w:color w:val="0000FF" w:themeColor="hyperlink"/>
          </w:rPr>
          <w:t>http://www.oecd.org/daf/competition/sustainability-and-competition.htm</w:t>
        </w:r>
      </w:hyperlink>
    </w:p>
    <w:p w:rsidR="00F40B05" w:rsidRDefault="00FF4120" w:rsidP="00F40B05">
      <w:pPr>
        <w:widowControl/>
        <w:wordWrap w:val="0"/>
        <w:spacing w:afterLines="50" w:after="180" w:line="0" w:lineRule="atLeast"/>
        <w:ind w:leftChars="117" w:left="1129" w:hangingChars="303" w:hanging="848"/>
        <w:outlineLvl w:val="0"/>
        <w:rPr>
          <w:rFonts w:eastAsia="標楷體" w:cstheme="minorHAnsi" w:hint="eastAsia"/>
          <w:color w:val="000000"/>
          <w:szCs w:val="24"/>
        </w:rPr>
      </w:pPr>
      <w:r>
        <w:rPr>
          <w:rFonts w:ascii="標楷體" w:eastAsia="標楷體" w:hAnsi="標楷體" w:cs="Tahoma" w:hint="eastAsia"/>
          <w:color w:val="000000"/>
          <w:sz w:val="28"/>
          <w:szCs w:val="28"/>
        </w:rPr>
        <w:t>（四）程序透明：</w:t>
      </w:r>
      <w:hyperlink r:id="rId10" w:history="1">
        <w:r w:rsidR="00F40B05" w:rsidRPr="005344D1">
          <w:rPr>
            <w:rStyle w:val="a3"/>
            <w:rFonts w:eastAsia="標楷體" w:cstheme="minorHAnsi"/>
            <w:szCs w:val="24"/>
          </w:rPr>
          <w:t>https://www.oecd.org/competition/transparency-and-procedural-fairness-in-competition-law-enforcement.htm</w:t>
        </w:r>
      </w:hyperlink>
    </w:p>
    <w:p w:rsidR="007047B7" w:rsidRDefault="007D163C" w:rsidP="007047B7">
      <w:pPr>
        <w:widowControl/>
        <w:wordWrap w:val="0"/>
        <w:spacing w:afterLines="50" w:after="180" w:line="0" w:lineRule="atLeast"/>
        <w:ind w:leftChars="472" w:left="1133"/>
        <w:outlineLvl w:val="0"/>
        <w:rPr>
          <w:rStyle w:val="a3"/>
          <w:color w:val="0000FF" w:themeColor="hyperlink"/>
        </w:rPr>
      </w:pPr>
      <w:hyperlink r:id="rId11" w:history="1">
        <w:r w:rsidR="007047B7" w:rsidRPr="00252AE5">
          <w:rPr>
            <w:rStyle w:val="a3"/>
            <w:rFonts w:eastAsia="標楷體" w:cstheme="minorHAnsi"/>
            <w:szCs w:val="24"/>
          </w:rPr>
          <w:t>https://www.internationalcompetitionnetwork.org/working-groups/agency-effectiveness/</w:t>
        </w:r>
      </w:hyperlink>
    </w:p>
    <w:tbl>
      <w:tblPr>
        <w:tblStyle w:val="-2"/>
        <w:tblW w:w="0" w:type="auto"/>
        <w:tblLook w:val="04A0" w:firstRow="1" w:lastRow="0" w:firstColumn="1" w:lastColumn="0" w:noHBand="0" w:noVBand="1"/>
      </w:tblPr>
      <w:tblGrid>
        <w:gridCol w:w="8844"/>
      </w:tblGrid>
      <w:tr w:rsidR="00E83246" w:rsidTr="007128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44" w:type="dxa"/>
            <w:tcBorders>
              <w:top w:val="thinThickThinSmallGap" w:sz="24" w:space="0" w:color="632423" w:themeColor="accent2" w:themeShade="80"/>
              <w:bottom w:val="thinThickThinSmallGap" w:sz="24" w:space="0" w:color="632423" w:themeColor="accent2" w:themeShade="80"/>
            </w:tcBorders>
          </w:tcPr>
          <w:p w:rsidR="00963137" w:rsidRPr="0071280F" w:rsidRDefault="00E83246" w:rsidP="00187E54">
            <w:pPr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來稿</w:t>
            </w:r>
            <w:r w:rsidR="00EE174C"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電子檔</w:t>
            </w:r>
            <w:r w:rsidR="007B0031"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請</w:t>
            </w:r>
            <w:r w:rsidR="00EE174C"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寄送</w:t>
            </w: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電子</w:t>
            </w:r>
            <w:r w:rsidR="00980A50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郵件</w:t>
            </w: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信箱：</w:t>
            </w:r>
            <w:r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chiahua@ftc.gov.tw</w:t>
            </w:r>
            <w:r w:rsidR="007B0031"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，並註明</w:t>
            </w:r>
            <w:r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「</w:t>
            </w:r>
            <w:r w:rsidR="007B0031"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第29屆研討會投</w:t>
            </w:r>
            <w:r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稿」</w:t>
            </w: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。</w:t>
            </w:r>
          </w:p>
          <w:p w:rsidR="00E83246" w:rsidRPr="00784049" w:rsidRDefault="00E83246" w:rsidP="00187E54">
            <w:pPr>
              <w:rPr>
                <w:rFonts w:ascii="標楷體" w:eastAsia="標楷體" w:hAnsi="標楷體" w:cs="Tahoma"/>
                <w:color w:val="000000"/>
                <w:sz w:val="28"/>
                <w:szCs w:val="28"/>
              </w:rPr>
            </w:pP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洽詢電話：（02）2351</w:t>
            </w:r>
            <w:r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-</w:t>
            </w: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7588轉</w:t>
            </w:r>
            <w:r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436；</w:t>
            </w: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傳真：（02）2397</w:t>
            </w:r>
            <w:r w:rsidRPr="0071280F">
              <w:rPr>
                <w:rFonts w:ascii="標楷體" w:eastAsia="標楷體" w:hAnsi="標楷體" w:cs="Tahoma" w:hint="eastAsia"/>
                <w:color w:val="632423" w:themeColor="accent2" w:themeShade="80"/>
                <w:sz w:val="28"/>
                <w:szCs w:val="28"/>
              </w:rPr>
              <w:t>-5136</w:t>
            </w:r>
            <w:r w:rsidRPr="0071280F"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  <w:t>。</w:t>
            </w:r>
          </w:p>
        </w:tc>
      </w:tr>
    </w:tbl>
    <w:p w:rsidR="00A10B8F" w:rsidRDefault="00A10B8F" w:rsidP="001B2E1C">
      <w:pPr>
        <w:jc w:val="center"/>
        <w:rPr>
          <w:rFonts w:ascii="標楷體" w:eastAsia="標楷體" w:hAnsi="標楷體" w:cs="Tahoma"/>
          <w:color w:val="000000"/>
          <w:sz w:val="20"/>
          <w:szCs w:val="20"/>
        </w:rPr>
      </w:pPr>
    </w:p>
    <w:p w:rsidR="00F67003" w:rsidRDefault="00F67003" w:rsidP="001B2E1C">
      <w:pPr>
        <w:jc w:val="center"/>
        <w:rPr>
          <w:rFonts w:ascii="標楷體" w:eastAsia="標楷體" w:hAnsi="標楷體" w:cs="Tahoma"/>
          <w:color w:val="000000"/>
          <w:sz w:val="20"/>
          <w:szCs w:val="20"/>
        </w:rPr>
      </w:pPr>
    </w:p>
    <w:p w:rsidR="000F5FFF" w:rsidRDefault="000F5FFF" w:rsidP="001B2E1C">
      <w:pPr>
        <w:jc w:val="center"/>
        <w:rPr>
          <w:rFonts w:ascii="標楷體" w:eastAsia="標楷體" w:hAnsi="標楷體" w:cs="Tahoma"/>
          <w:color w:val="000000"/>
          <w:sz w:val="20"/>
          <w:szCs w:val="20"/>
        </w:rPr>
      </w:pPr>
    </w:p>
    <w:p w:rsidR="000F5FFF" w:rsidRPr="000F5FFF" w:rsidRDefault="000F5FFF" w:rsidP="001B2E1C">
      <w:pPr>
        <w:jc w:val="center"/>
        <w:rPr>
          <w:rFonts w:ascii="標楷體" w:eastAsia="標楷體" w:hAnsi="標楷體" w:cs="Tahoma"/>
          <w:color w:val="000000"/>
          <w:sz w:val="20"/>
          <w:szCs w:val="20"/>
        </w:rPr>
      </w:pPr>
    </w:p>
    <w:p w:rsidR="00F67003" w:rsidRPr="0071280F" w:rsidRDefault="00F67003" w:rsidP="001B2E1C">
      <w:pPr>
        <w:jc w:val="center"/>
        <w:rPr>
          <w:rFonts w:ascii="標楷體" w:eastAsia="標楷體" w:hAnsi="標楷體" w:cs="Tahoma"/>
          <w:color w:val="000000"/>
          <w:sz w:val="20"/>
          <w:szCs w:val="20"/>
        </w:rPr>
      </w:pPr>
    </w:p>
    <w:tbl>
      <w:tblPr>
        <w:tblStyle w:val="-2"/>
        <w:tblW w:w="9039" w:type="dxa"/>
        <w:tblLook w:val="04A0" w:firstRow="1" w:lastRow="0" w:firstColumn="1" w:lastColumn="0" w:noHBand="0" w:noVBand="1"/>
      </w:tblPr>
      <w:tblGrid>
        <w:gridCol w:w="1878"/>
        <w:gridCol w:w="2954"/>
        <w:gridCol w:w="236"/>
        <w:gridCol w:w="910"/>
        <w:gridCol w:w="3061"/>
      </w:tblGrid>
      <w:tr w:rsidR="0071280F" w:rsidRPr="0071280F" w:rsidTr="00327C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39" w:type="dxa"/>
            <w:gridSpan w:val="5"/>
            <w:tcBorders>
              <w:top w:val="thinThickThinSmallGap" w:sz="24" w:space="0" w:color="943634" w:themeColor="accent2" w:themeShade="BF"/>
              <w:left w:val="thinThickThinSmallGap" w:sz="24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1B2E1C" w:rsidRPr="0071280F" w:rsidRDefault="001B2E1C" w:rsidP="001B2E1C">
            <w:pPr>
              <w:jc w:val="center"/>
              <w:rPr>
                <w:rFonts w:ascii="標楷體" w:eastAsia="標楷體" w:hAnsi="標楷體"/>
                <w:b w:val="0"/>
                <w:color w:val="632423" w:themeColor="accent2" w:themeShade="80"/>
                <w:sz w:val="32"/>
                <w:szCs w:val="32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公平交易委員會</w:t>
            </w:r>
          </w:p>
          <w:p w:rsidR="001B2E1C" w:rsidRPr="0071280F" w:rsidRDefault="001B2E1C" w:rsidP="001B2E1C">
            <w:pPr>
              <w:jc w:val="center"/>
              <w:rPr>
                <w:rFonts w:ascii="標楷體" w:eastAsia="標楷體" w:hAnsi="標楷體"/>
                <w:b w:val="0"/>
                <w:color w:val="632423" w:themeColor="accent2" w:themeShade="80"/>
                <w:sz w:val="32"/>
                <w:szCs w:val="32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第</w:t>
            </w:r>
            <w:r w:rsidRPr="0071280F">
              <w:rPr>
                <w:rFonts w:ascii="標楷體" w:eastAsia="標楷體" w:hAnsi="標楷體"/>
                <w:color w:val="632423" w:themeColor="accent2" w:themeShade="80"/>
                <w:sz w:val="32"/>
                <w:szCs w:val="32"/>
              </w:rPr>
              <w:t>2</w:t>
            </w:r>
            <w:r w:rsidR="00980A50">
              <w:rPr>
                <w:rFonts w:ascii="標楷體" w:eastAsia="標楷體" w:hAnsi="標楷體"/>
                <w:color w:val="632423" w:themeColor="accent2" w:themeShade="80"/>
                <w:sz w:val="32"/>
                <w:szCs w:val="32"/>
              </w:rPr>
              <w:t>9</w:t>
            </w: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屆「競爭政策與公平交易法學術研討會」</w:t>
            </w:r>
          </w:p>
          <w:p w:rsidR="001B2E1C" w:rsidRPr="0071280F" w:rsidRDefault="001B2E1C" w:rsidP="001B2E1C">
            <w:pPr>
              <w:jc w:val="center"/>
              <w:rPr>
                <w:rFonts w:ascii="標楷體" w:eastAsia="標楷體" w:hAnsi="標楷體" w:cs="Tahoma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32"/>
                <w:szCs w:val="32"/>
              </w:rPr>
              <w:t>投稿報名表</w:t>
            </w:r>
          </w:p>
        </w:tc>
      </w:tr>
      <w:tr w:rsidR="0071280F" w:rsidRPr="0071280F" w:rsidTr="009E2F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top w:val="nil"/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服務單位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5E40F9">
        <w:trPr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姓名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4B15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職稱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B8014A">
        <w:trPr>
          <w:trHeight w:val="6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專長領域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9D49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學歷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FC040C">
        <w:trPr>
          <w:trHeight w:val="6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電子郵件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5778F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聯絡電話</w:t>
            </w:r>
          </w:p>
        </w:tc>
        <w:tc>
          <w:tcPr>
            <w:tcW w:w="2954" w:type="dxa"/>
            <w:tcBorders>
              <w:lef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  <w:tc>
          <w:tcPr>
            <w:tcW w:w="236" w:type="dxa"/>
            <w:tcBorders>
              <w:right w:val="single" w:sz="18" w:space="0" w:color="943634" w:themeColor="accent2" w:themeShade="BF"/>
            </w:tcBorders>
          </w:tcPr>
          <w:p w:rsidR="0071280F" w:rsidRPr="0071280F" w:rsidRDefault="0071280F" w:rsidP="00327C23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  <w:tc>
          <w:tcPr>
            <w:tcW w:w="910" w:type="dxa"/>
            <w:tcBorders>
              <w:left w:val="single" w:sz="18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D74EBD" w:rsidRDefault="0071280F" w:rsidP="001B2E1C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b/>
                <w:color w:val="632423" w:themeColor="accent2" w:themeShade="80"/>
                <w:sz w:val="28"/>
                <w:szCs w:val="28"/>
              </w:rPr>
            </w:pPr>
            <w:r w:rsidRPr="00D74EBD">
              <w:rPr>
                <w:rFonts w:ascii="標楷體" w:eastAsia="標楷體" w:hAnsi="標楷體" w:hint="eastAsia"/>
                <w:b/>
                <w:color w:val="632423" w:themeColor="accent2" w:themeShade="80"/>
                <w:sz w:val="28"/>
                <w:szCs w:val="28"/>
              </w:rPr>
              <w:t>手機</w:t>
            </w:r>
          </w:p>
        </w:tc>
        <w:tc>
          <w:tcPr>
            <w:tcW w:w="3061" w:type="dxa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304C7A">
        <w:trPr>
          <w:trHeight w:val="5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聯絡地址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7933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left w:val="thinThickThinSmallGap" w:sz="24" w:space="0" w:color="943634" w:themeColor="accent2" w:themeShade="BF"/>
              <w:bottom w:val="single" w:sz="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論文題目</w:t>
            </w:r>
          </w:p>
        </w:tc>
        <w:tc>
          <w:tcPr>
            <w:tcW w:w="7161" w:type="dxa"/>
            <w:gridSpan w:val="4"/>
            <w:tcBorders>
              <w:left w:val="single" w:sz="18" w:space="0" w:color="943634" w:themeColor="accent2" w:themeShade="BF"/>
              <w:bottom w:val="single" w:sz="4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  <w:tr w:rsidR="0071280F" w:rsidRPr="0071280F" w:rsidTr="00980A50">
        <w:trPr>
          <w:trHeight w:val="38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78" w:type="dxa"/>
            <w:tcBorders>
              <w:top w:val="single" w:sz="4" w:space="0" w:color="943634" w:themeColor="accent2" w:themeShade="BF"/>
              <w:left w:val="thinThickThinSmallGap" w:sz="24" w:space="0" w:color="943634" w:themeColor="accent2" w:themeShade="BF"/>
              <w:bottom w:val="thinThickThinSmallGap" w:sz="24" w:space="0" w:color="943634" w:themeColor="accent2" w:themeShade="BF"/>
              <w:right w:val="single" w:sz="18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  <w:r w:rsidRPr="0071280F">
              <w:rPr>
                <w:rFonts w:ascii="標楷體" w:eastAsia="標楷體" w:hAnsi="標楷體" w:hint="eastAsia"/>
                <w:color w:val="632423" w:themeColor="accent2" w:themeShade="80"/>
                <w:sz w:val="28"/>
                <w:szCs w:val="28"/>
              </w:rPr>
              <w:t>摘要</w:t>
            </w:r>
          </w:p>
          <w:p w:rsidR="0071280F" w:rsidRPr="0071280F" w:rsidRDefault="0071280F" w:rsidP="000930AD">
            <w:pPr>
              <w:spacing w:line="240" w:lineRule="atLeast"/>
              <w:jc w:val="center"/>
              <w:rPr>
                <w:rFonts w:ascii="標楷體" w:eastAsia="標楷體" w:hAnsi="標楷體"/>
                <w:color w:val="632423" w:themeColor="accent2" w:themeShade="80"/>
                <w:szCs w:val="24"/>
              </w:rPr>
            </w:pPr>
            <w:r w:rsidRPr="0071280F">
              <w:rPr>
                <w:rFonts w:ascii="標楷體" w:eastAsia="標楷體" w:hAnsi="標楷體"/>
                <w:color w:val="632423" w:themeColor="accent2" w:themeShade="80"/>
                <w:szCs w:val="24"/>
              </w:rPr>
              <w:t>(</w:t>
            </w:r>
            <w:r w:rsidRPr="0071280F">
              <w:rPr>
                <w:rFonts w:ascii="標楷體" w:eastAsia="標楷體" w:hAnsi="標楷體" w:hint="eastAsia"/>
                <w:color w:val="632423" w:themeColor="accent2" w:themeShade="80"/>
                <w:szCs w:val="24"/>
              </w:rPr>
              <w:t>以1</w:t>
            </w:r>
            <w:r w:rsidRPr="0071280F">
              <w:rPr>
                <w:rFonts w:ascii="標楷體" w:eastAsia="標楷體" w:hAnsi="標楷體"/>
                <w:color w:val="632423" w:themeColor="accent2" w:themeShade="80"/>
                <w:szCs w:val="24"/>
              </w:rPr>
              <w:t>,000</w:t>
            </w:r>
            <w:r w:rsidRPr="0071280F">
              <w:rPr>
                <w:rFonts w:ascii="標楷體" w:eastAsia="標楷體" w:hAnsi="標楷體" w:hint="eastAsia"/>
                <w:color w:val="632423" w:themeColor="accent2" w:themeShade="80"/>
                <w:szCs w:val="24"/>
              </w:rPr>
              <w:t>字為原則</w:t>
            </w:r>
            <w:r w:rsidRPr="0071280F">
              <w:rPr>
                <w:rFonts w:ascii="標楷體" w:eastAsia="標楷體" w:hAnsi="標楷體"/>
                <w:color w:val="632423" w:themeColor="accent2" w:themeShade="80"/>
                <w:szCs w:val="24"/>
              </w:rPr>
              <w:t>)</w:t>
            </w:r>
          </w:p>
        </w:tc>
        <w:tc>
          <w:tcPr>
            <w:tcW w:w="7161" w:type="dxa"/>
            <w:gridSpan w:val="4"/>
            <w:tcBorders>
              <w:top w:val="single" w:sz="4" w:space="0" w:color="943634" w:themeColor="accent2" w:themeShade="BF"/>
              <w:left w:val="single" w:sz="18" w:space="0" w:color="943634" w:themeColor="accent2" w:themeShade="BF"/>
              <w:bottom w:val="thinThickThinSmallGap" w:sz="24" w:space="0" w:color="943634" w:themeColor="accent2" w:themeShade="BF"/>
              <w:right w:val="thinThickThinSmallGap" w:sz="24" w:space="0" w:color="943634" w:themeColor="accent2" w:themeShade="BF"/>
            </w:tcBorders>
          </w:tcPr>
          <w:p w:rsidR="0071280F" w:rsidRPr="0071280F" w:rsidRDefault="0071280F" w:rsidP="001B2E1C">
            <w:pPr>
              <w:spacing w:line="240" w:lineRule="atLeas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標楷體" w:eastAsia="標楷體" w:hAnsi="標楷體"/>
                <w:color w:val="632423" w:themeColor="accent2" w:themeShade="80"/>
                <w:sz w:val="28"/>
                <w:szCs w:val="28"/>
              </w:rPr>
            </w:pPr>
          </w:p>
        </w:tc>
      </w:tr>
    </w:tbl>
    <w:p w:rsidR="008C1FD0" w:rsidRDefault="008C1FD0">
      <w:pPr>
        <w:widowControl/>
        <w:rPr>
          <w:rFonts w:ascii="標楷體" w:eastAsia="標楷體" w:hAnsi="標楷體" w:cs="Tahoma"/>
          <w:color w:val="000000"/>
          <w:sz w:val="28"/>
          <w:szCs w:val="28"/>
        </w:rPr>
      </w:pPr>
    </w:p>
    <w:sectPr w:rsidR="008C1FD0" w:rsidSect="0071280F">
      <w:pgSz w:w="11906" w:h="16838"/>
      <w:pgMar w:top="1560" w:right="1558" w:bottom="1440" w:left="156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63C" w:rsidRDefault="007D163C" w:rsidP="00631853">
      <w:r>
        <w:separator/>
      </w:r>
    </w:p>
  </w:endnote>
  <w:endnote w:type="continuationSeparator" w:id="0">
    <w:p w:rsidR="007D163C" w:rsidRDefault="007D163C" w:rsidP="00631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63C" w:rsidRDefault="007D163C" w:rsidP="00631853">
      <w:r>
        <w:separator/>
      </w:r>
    </w:p>
  </w:footnote>
  <w:footnote w:type="continuationSeparator" w:id="0">
    <w:p w:rsidR="007D163C" w:rsidRDefault="007D163C" w:rsidP="00631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805C4"/>
    <w:multiLevelType w:val="hybridMultilevel"/>
    <w:tmpl w:val="984888DC"/>
    <w:lvl w:ilvl="0" w:tplc="FF145CB2">
      <w:start w:val="1"/>
      <w:numFmt w:val="taiwaneseCountingThousand"/>
      <w:lvlText w:val="(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6" w:hanging="480"/>
      </w:pPr>
    </w:lvl>
    <w:lvl w:ilvl="2" w:tplc="0409001B" w:tentative="1">
      <w:start w:val="1"/>
      <w:numFmt w:val="lowerRoman"/>
      <w:lvlText w:val="%3."/>
      <w:lvlJc w:val="right"/>
      <w:pPr>
        <w:ind w:left="1586" w:hanging="480"/>
      </w:pPr>
    </w:lvl>
    <w:lvl w:ilvl="3" w:tplc="0409000F" w:tentative="1">
      <w:start w:val="1"/>
      <w:numFmt w:val="decimal"/>
      <w:lvlText w:val="%4."/>
      <w:lvlJc w:val="left"/>
      <w:pPr>
        <w:ind w:left="2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6" w:hanging="480"/>
      </w:pPr>
    </w:lvl>
    <w:lvl w:ilvl="5" w:tplc="0409001B" w:tentative="1">
      <w:start w:val="1"/>
      <w:numFmt w:val="lowerRoman"/>
      <w:lvlText w:val="%6."/>
      <w:lvlJc w:val="right"/>
      <w:pPr>
        <w:ind w:left="3026" w:hanging="480"/>
      </w:pPr>
    </w:lvl>
    <w:lvl w:ilvl="6" w:tplc="0409000F" w:tentative="1">
      <w:start w:val="1"/>
      <w:numFmt w:val="decimal"/>
      <w:lvlText w:val="%7."/>
      <w:lvlJc w:val="left"/>
      <w:pPr>
        <w:ind w:left="3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6" w:hanging="480"/>
      </w:pPr>
    </w:lvl>
    <w:lvl w:ilvl="8" w:tplc="0409001B" w:tentative="1">
      <w:start w:val="1"/>
      <w:numFmt w:val="lowerRoman"/>
      <w:lvlText w:val="%9."/>
      <w:lvlJc w:val="right"/>
      <w:pPr>
        <w:ind w:left="4466" w:hanging="480"/>
      </w:pPr>
    </w:lvl>
  </w:abstractNum>
  <w:abstractNum w:abstractNumId="1">
    <w:nsid w:val="0FC81B79"/>
    <w:multiLevelType w:val="hybridMultilevel"/>
    <w:tmpl w:val="9378EBF0"/>
    <w:lvl w:ilvl="0" w:tplc="DF8CA7C8">
      <w:start w:val="1"/>
      <w:numFmt w:val="taiwaneseCountingThousand"/>
      <w:lvlText w:val="(%1）"/>
      <w:lvlJc w:val="left"/>
      <w:pPr>
        <w:ind w:left="720" w:hanging="72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6" w:hanging="480"/>
      </w:pPr>
    </w:lvl>
    <w:lvl w:ilvl="2" w:tplc="0409001B" w:tentative="1">
      <w:start w:val="1"/>
      <w:numFmt w:val="lowerRoman"/>
      <w:lvlText w:val="%3."/>
      <w:lvlJc w:val="right"/>
      <w:pPr>
        <w:ind w:left="1586" w:hanging="480"/>
      </w:pPr>
    </w:lvl>
    <w:lvl w:ilvl="3" w:tplc="0409000F" w:tentative="1">
      <w:start w:val="1"/>
      <w:numFmt w:val="decimal"/>
      <w:lvlText w:val="%4."/>
      <w:lvlJc w:val="left"/>
      <w:pPr>
        <w:ind w:left="2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6" w:hanging="480"/>
      </w:pPr>
    </w:lvl>
    <w:lvl w:ilvl="5" w:tplc="0409001B" w:tentative="1">
      <w:start w:val="1"/>
      <w:numFmt w:val="lowerRoman"/>
      <w:lvlText w:val="%6."/>
      <w:lvlJc w:val="right"/>
      <w:pPr>
        <w:ind w:left="3026" w:hanging="480"/>
      </w:pPr>
    </w:lvl>
    <w:lvl w:ilvl="6" w:tplc="0409000F" w:tentative="1">
      <w:start w:val="1"/>
      <w:numFmt w:val="decimal"/>
      <w:lvlText w:val="%7."/>
      <w:lvlJc w:val="left"/>
      <w:pPr>
        <w:ind w:left="3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6" w:hanging="480"/>
      </w:pPr>
    </w:lvl>
    <w:lvl w:ilvl="8" w:tplc="0409001B" w:tentative="1">
      <w:start w:val="1"/>
      <w:numFmt w:val="lowerRoman"/>
      <w:lvlText w:val="%9."/>
      <w:lvlJc w:val="right"/>
      <w:pPr>
        <w:ind w:left="4466" w:hanging="480"/>
      </w:pPr>
    </w:lvl>
  </w:abstractNum>
  <w:abstractNum w:abstractNumId="2">
    <w:nsid w:val="1154087A"/>
    <w:multiLevelType w:val="hybridMultilevel"/>
    <w:tmpl w:val="9378EBF0"/>
    <w:lvl w:ilvl="0" w:tplc="DF8CA7C8">
      <w:start w:val="1"/>
      <w:numFmt w:val="taiwaneseCountingThousand"/>
      <w:lvlText w:val="(%1）"/>
      <w:lvlJc w:val="left"/>
      <w:pPr>
        <w:ind w:left="720" w:hanging="72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6" w:hanging="480"/>
      </w:pPr>
    </w:lvl>
    <w:lvl w:ilvl="2" w:tplc="0409001B" w:tentative="1">
      <w:start w:val="1"/>
      <w:numFmt w:val="lowerRoman"/>
      <w:lvlText w:val="%3."/>
      <w:lvlJc w:val="right"/>
      <w:pPr>
        <w:ind w:left="1586" w:hanging="480"/>
      </w:pPr>
    </w:lvl>
    <w:lvl w:ilvl="3" w:tplc="0409000F" w:tentative="1">
      <w:start w:val="1"/>
      <w:numFmt w:val="decimal"/>
      <w:lvlText w:val="%4."/>
      <w:lvlJc w:val="left"/>
      <w:pPr>
        <w:ind w:left="2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6" w:hanging="480"/>
      </w:pPr>
    </w:lvl>
    <w:lvl w:ilvl="5" w:tplc="0409001B" w:tentative="1">
      <w:start w:val="1"/>
      <w:numFmt w:val="lowerRoman"/>
      <w:lvlText w:val="%6."/>
      <w:lvlJc w:val="right"/>
      <w:pPr>
        <w:ind w:left="3026" w:hanging="480"/>
      </w:pPr>
    </w:lvl>
    <w:lvl w:ilvl="6" w:tplc="0409000F" w:tentative="1">
      <w:start w:val="1"/>
      <w:numFmt w:val="decimal"/>
      <w:lvlText w:val="%7."/>
      <w:lvlJc w:val="left"/>
      <w:pPr>
        <w:ind w:left="3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6" w:hanging="480"/>
      </w:pPr>
    </w:lvl>
    <w:lvl w:ilvl="8" w:tplc="0409001B" w:tentative="1">
      <w:start w:val="1"/>
      <w:numFmt w:val="lowerRoman"/>
      <w:lvlText w:val="%9."/>
      <w:lvlJc w:val="right"/>
      <w:pPr>
        <w:ind w:left="4466" w:hanging="480"/>
      </w:pPr>
    </w:lvl>
  </w:abstractNum>
  <w:abstractNum w:abstractNumId="3">
    <w:nsid w:val="1B0122D4"/>
    <w:multiLevelType w:val="hybridMultilevel"/>
    <w:tmpl w:val="513846EE"/>
    <w:lvl w:ilvl="0" w:tplc="3556A89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AD55BAA"/>
    <w:multiLevelType w:val="hybridMultilevel"/>
    <w:tmpl w:val="984888DC"/>
    <w:lvl w:ilvl="0" w:tplc="FF145CB2">
      <w:start w:val="1"/>
      <w:numFmt w:val="taiwaneseCountingThousand"/>
      <w:lvlText w:val="(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6" w:hanging="480"/>
      </w:pPr>
    </w:lvl>
    <w:lvl w:ilvl="2" w:tplc="0409001B" w:tentative="1">
      <w:start w:val="1"/>
      <w:numFmt w:val="lowerRoman"/>
      <w:lvlText w:val="%3."/>
      <w:lvlJc w:val="right"/>
      <w:pPr>
        <w:ind w:left="1586" w:hanging="480"/>
      </w:pPr>
    </w:lvl>
    <w:lvl w:ilvl="3" w:tplc="0409000F" w:tentative="1">
      <w:start w:val="1"/>
      <w:numFmt w:val="decimal"/>
      <w:lvlText w:val="%4."/>
      <w:lvlJc w:val="left"/>
      <w:pPr>
        <w:ind w:left="2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6" w:hanging="480"/>
      </w:pPr>
    </w:lvl>
    <w:lvl w:ilvl="5" w:tplc="0409001B" w:tentative="1">
      <w:start w:val="1"/>
      <w:numFmt w:val="lowerRoman"/>
      <w:lvlText w:val="%6."/>
      <w:lvlJc w:val="right"/>
      <w:pPr>
        <w:ind w:left="3026" w:hanging="480"/>
      </w:pPr>
    </w:lvl>
    <w:lvl w:ilvl="6" w:tplc="0409000F" w:tentative="1">
      <w:start w:val="1"/>
      <w:numFmt w:val="decimal"/>
      <w:lvlText w:val="%7."/>
      <w:lvlJc w:val="left"/>
      <w:pPr>
        <w:ind w:left="3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6" w:hanging="480"/>
      </w:pPr>
    </w:lvl>
    <w:lvl w:ilvl="8" w:tplc="0409001B" w:tentative="1">
      <w:start w:val="1"/>
      <w:numFmt w:val="lowerRoman"/>
      <w:lvlText w:val="%9."/>
      <w:lvlJc w:val="right"/>
      <w:pPr>
        <w:ind w:left="4466" w:hanging="480"/>
      </w:pPr>
    </w:lvl>
  </w:abstractNum>
  <w:abstractNum w:abstractNumId="5">
    <w:nsid w:val="4F483E26"/>
    <w:multiLevelType w:val="hybridMultilevel"/>
    <w:tmpl w:val="984888DC"/>
    <w:lvl w:ilvl="0" w:tplc="FF145CB2">
      <w:start w:val="1"/>
      <w:numFmt w:val="taiwaneseCountingThousand"/>
      <w:lvlText w:val="(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6" w:hanging="480"/>
      </w:pPr>
    </w:lvl>
    <w:lvl w:ilvl="2" w:tplc="0409001B" w:tentative="1">
      <w:start w:val="1"/>
      <w:numFmt w:val="lowerRoman"/>
      <w:lvlText w:val="%3."/>
      <w:lvlJc w:val="right"/>
      <w:pPr>
        <w:ind w:left="1586" w:hanging="480"/>
      </w:pPr>
    </w:lvl>
    <w:lvl w:ilvl="3" w:tplc="0409000F" w:tentative="1">
      <w:start w:val="1"/>
      <w:numFmt w:val="decimal"/>
      <w:lvlText w:val="%4."/>
      <w:lvlJc w:val="left"/>
      <w:pPr>
        <w:ind w:left="2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6" w:hanging="480"/>
      </w:pPr>
    </w:lvl>
    <w:lvl w:ilvl="5" w:tplc="0409001B" w:tentative="1">
      <w:start w:val="1"/>
      <w:numFmt w:val="lowerRoman"/>
      <w:lvlText w:val="%6."/>
      <w:lvlJc w:val="right"/>
      <w:pPr>
        <w:ind w:left="3026" w:hanging="480"/>
      </w:pPr>
    </w:lvl>
    <w:lvl w:ilvl="6" w:tplc="0409000F" w:tentative="1">
      <w:start w:val="1"/>
      <w:numFmt w:val="decimal"/>
      <w:lvlText w:val="%7."/>
      <w:lvlJc w:val="left"/>
      <w:pPr>
        <w:ind w:left="3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6" w:hanging="480"/>
      </w:pPr>
    </w:lvl>
    <w:lvl w:ilvl="8" w:tplc="0409001B" w:tentative="1">
      <w:start w:val="1"/>
      <w:numFmt w:val="lowerRoman"/>
      <w:lvlText w:val="%9."/>
      <w:lvlJc w:val="right"/>
      <w:pPr>
        <w:ind w:left="4466" w:hanging="480"/>
      </w:pPr>
    </w:lvl>
  </w:abstractNum>
  <w:abstractNum w:abstractNumId="6">
    <w:nsid w:val="54A8753D"/>
    <w:multiLevelType w:val="hybridMultilevel"/>
    <w:tmpl w:val="478C2FBC"/>
    <w:lvl w:ilvl="0" w:tplc="05F00880">
      <w:start w:val="1"/>
      <w:numFmt w:val="taiwaneseCountingThousand"/>
      <w:lvlText w:val="%1、"/>
      <w:lvlJc w:val="left"/>
      <w:pPr>
        <w:ind w:left="705" w:hanging="705"/>
      </w:pPr>
      <w:rPr>
        <w:rFonts w:ascii="標楷體" w:eastAsia="標楷體" w:hAnsi="標楷體" w:cs="Tahoma" w:hint="default"/>
        <w:color w:val="000000"/>
        <w:sz w:val="28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6E9C25A1"/>
    <w:multiLevelType w:val="hybridMultilevel"/>
    <w:tmpl w:val="478C2FBC"/>
    <w:lvl w:ilvl="0" w:tplc="05F00880">
      <w:start w:val="1"/>
      <w:numFmt w:val="taiwaneseCountingThousand"/>
      <w:lvlText w:val="%1、"/>
      <w:lvlJc w:val="left"/>
      <w:pPr>
        <w:ind w:left="705" w:hanging="705"/>
      </w:pPr>
      <w:rPr>
        <w:rFonts w:ascii="標楷體" w:eastAsia="標楷體" w:hAnsi="標楷體" w:cs="Tahoma" w:hint="default"/>
        <w:color w:val="000000"/>
        <w:sz w:val="28"/>
        <w:u w:val="none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7451260C"/>
    <w:multiLevelType w:val="hybridMultilevel"/>
    <w:tmpl w:val="9378EBF0"/>
    <w:lvl w:ilvl="0" w:tplc="DF8CA7C8">
      <w:start w:val="1"/>
      <w:numFmt w:val="taiwaneseCountingThousand"/>
      <w:lvlText w:val="(%1）"/>
      <w:lvlJc w:val="left"/>
      <w:pPr>
        <w:ind w:left="720" w:hanging="72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6" w:hanging="480"/>
      </w:pPr>
    </w:lvl>
    <w:lvl w:ilvl="2" w:tplc="0409001B" w:tentative="1">
      <w:start w:val="1"/>
      <w:numFmt w:val="lowerRoman"/>
      <w:lvlText w:val="%3."/>
      <w:lvlJc w:val="right"/>
      <w:pPr>
        <w:ind w:left="1586" w:hanging="480"/>
      </w:pPr>
    </w:lvl>
    <w:lvl w:ilvl="3" w:tplc="0409000F" w:tentative="1">
      <w:start w:val="1"/>
      <w:numFmt w:val="decimal"/>
      <w:lvlText w:val="%4."/>
      <w:lvlJc w:val="left"/>
      <w:pPr>
        <w:ind w:left="2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6" w:hanging="480"/>
      </w:pPr>
    </w:lvl>
    <w:lvl w:ilvl="5" w:tplc="0409001B" w:tentative="1">
      <w:start w:val="1"/>
      <w:numFmt w:val="lowerRoman"/>
      <w:lvlText w:val="%6."/>
      <w:lvlJc w:val="right"/>
      <w:pPr>
        <w:ind w:left="3026" w:hanging="480"/>
      </w:pPr>
    </w:lvl>
    <w:lvl w:ilvl="6" w:tplc="0409000F" w:tentative="1">
      <w:start w:val="1"/>
      <w:numFmt w:val="decimal"/>
      <w:lvlText w:val="%7."/>
      <w:lvlJc w:val="left"/>
      <w:pPr>
        <w:ind w:left="3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6" w:hanging="480"/>
      </w:pPr>
    </w:lvl>
    <w:lvl w:ilvl="8" w:tplc="0409001B" w:tentative="1">
      <w:start w:val="1"/>
      <w:numFmt w:val="lowerRoman"/>
      <w:lvlText w:val="%9."/>
      <w:lvlJc w:val="right"/>
      <w:pPr>
        <w:ind w:left="4466" w:hanging="480"/>
      </w:pPr>
    </w:lvl>
  </w:abstractNum>
  <w:abstractNum w:abstractNumId="9">
    <w:nsid w:val="7EA84233"/>
    <w:multiLevelType w:val="hybridMultilevel"/>
    <w:tmpl w:val="984888DC"/>
    <w:lvl w:ilvl="0" w:tplc="FF145CB2">
      <w:start w:val="1"/>
      <w:numFmt w:val="taiwaneseCountingThousand"/>
      <w:lvlText w:val="(%1）"/>
      <w:lvlJc w:val="left"/>
      <w:pPr>
        <w:ind w:left="86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06" w:hanging="480"/>
      </w:pPr>
    </w:lvl>
    <w:lvl w:ilvl="2" w:tplc="0409001B" w:tentative="1">
      <w:start w:val="1"/>
      <w:numFmt w:val="lowerRoman"/>
      <w:lvlText w:val="%3."/>
      <w:lvlJc w:val="right"/>
      <w:pPr>
        <w:ind w:left="1586" w:hanging="480"/>
      </w:pPr>
    </w:lvl>
    <w:lvl w:ilvl="3" w:tplc="0409000F" w:tentative="1">
      <w:start w:val="1"/>
      <w:numFmt w:val="decimal"/>
      <w:lvlText w:val="%4."/>
      <w:lvlJc w:val="left"/>
      <w:pPr>
        <w:ind w:left="206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46" w:hanging="480"/>
      </w:pPr>
    </w:lvl>
    <w:lvl w:ilvl="5" w:tplc="0409001B" w:tentative="1">
      <w:start w:val="1"/>
      <w:numFmt w:val="lowerRoman"/>
      <w:lvlText w:val="%6."/>
      <w:lvlJc w:val="right"/>
      <w:pPr>
        <w:ind w:left="3026" w:hanging="480"/>
      </w:pPr>
    </w:lvl>
    <w:lvl w:ilvl="6" w:tplc="0409000F" w:tentative="1">
      <w:start w:val="1"/>
      <w:numFmt w:val="decimal"/>
      <w:lvlText w:val="%7."/>
      <w:lvlJc w:val="left"/>
      <w:pPr>
        <w:ind w:left="350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986" w:hanging="480"/>
      </w:pPr>
    </w:lvl>
    <w:lvl w:ilvl="8" w:tplc="0409001B" w:tentative="1">
      <w:start w:val="1"/>
      <w:numFmt w:val="lowerRoman"/>
      <w:lvlText w:val="%9."/>
      <w:lvlJc w:val="right"/>
      <w:pPr>
        <w:ind w:left="4466" w:hanging="4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5"/>
  </w:num>
  <w:num w:numId="5">
    <w:abstractNumId w:val="0"/>
  </w:num>
  <w:num w:numId="6">
    <w:abstractNumId w:val="4"/>
  </w:num>
  <w:num w:numId="7">
    <w:abstractNumId w:val="2"/>
  </w:num>
  <w:num w:numId="8">
    <w:abstractNumId w:val="8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isplayBackgroundShape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CDA"/>
    <w:rsid w:val="0001184A"/>
    <w:rsid w:val="00015882"/>
    <w:rsid w:val="000240EE"/>
    <w:rsid w:val="00035D5E"/>
    <w:rsid w:val="000930AD"/>
    <w:rsid w:val="000932C4"/>
    <w:rsid w:val="000B22C8"/>
    <w:rsid w:val="000B71EA"/>
    <w:rsid w:val="000E66E5"/>
    <w:rsid w:val="000F5EAC"/>
    <w:rsid w:val="000F5FFF"/>
    <w:rsid w:val="00130DE9"/>
    <w:rsid w:val="00143B3F"/>
    <w:rsid w:val="00157C72"/>
    <w:rsid w:val="00187E54"/>
    <w:rsid w:val="001B207A"/>
    <w:rsid w:val="001B2E1C"/>
    <w:rsid w:val="001D0001"/>
    <w:rsid w:val="0023388C"/>
    <w:rsid w:val="00234B60"/>
    <w:rsid w:val="002566C6"/>
    <w:rsid w:val="0025681B"/>
    <w:rsid w:val="00260623"/>
    <w:rsid w:val="002708A6"/>
    <w:rsid w:val="002D6FBF"/>
    <w:rsid w:val="002D76E6"/>
    <w:rsid w:val="002E4A67"/>
    <w:rsid w:val="003079F0"/>
    <w:rsid w:val="00324D66"/>
    <w:rsid w:val="00327C23"/>
    <w:rsid w:val="00332C9D"/>
    <w:rsid w:val="00372DE9"/>
    <w:rsid w:val="003A4BAF"/>
    <w:rsid w:val="003A6D96"/>
    <w:rsid w:val="003B3DDE"/>
    <w:rsid w:val="003B5F72"/>
    <w:rsid w:val="003B7E1C"/>
    <w:rsid w:val="003C0509"/>
    <w:rsid w:val="003C138A"/>
    <w:rsid w:val="003D6CEF"/>
    <w:rsid w:val="00444488"/>
    <w:rsid w:val="0047290A"/>
    <w:rsid w:val="00474F7B"/>
    <w:rsid w:val="004931FF"/>
    <w:rsid w:val="004B0A89"/>
    <w:rsid w:val="004D1AC3"/>
    <w:rsid w:val="0054063E"/>
    <w:rsid w:val="005530CA"/>
    <w:rsid w:val="00563BB2"/>
    <w:rsid w:val="00587159"/>
    <w:rsid w:val="00595926"/>
    <w:rsid w:val="005D7BA6"/>
    <w:rsid w:val="006067C5"/>
    <w:rsid w:val="006144A5"/>
    <w:rsid w:val="00631853"/>
    <w:rsid w:val="00632194"/>
    <w:rsid w:val="00636526"/>
    <w:rsid w:val="006406CC"/>
    <w:rsid w:val="0064109B"/>
    <w:rsid w:val="00646174"/>
    <w:rsid w:val="00652E5F"/>
    <w:rsid w:val="00654802"/>
    <w:rsid w:val="00674DC2"/>
    <w:rsid w:val="006B6239"/>
    <w:rsid w:val="006B7F66"/>
    <w:rsid w:val="006D4647"/>
    <w:rsid w:val="006F646E"/>
    <w:rsid w:val="00703B36"/>
    <w:rsid w:val="007047B7"/>
    <w:rsid w:val="0071280F"/>
    <w:rsid w:val="00771BCF"/>
    <w:rsid w:val="0077585E"/>
    <w:rsid w:val="00780047"/>
    <w:rsid w:val="00784049"/>
    <w:rsid w:val="007A7CA7"/>
    <w:rsid w:val="007B0031"/>
    <w:rsid w:val="007D163C"/>
    <w:rsid w:val="007E4B66"/>
    <w:rsid w:val="007E72CD"/>
    <w:rsid w:val="008050C9"/>
    <w:rsid w:val="0081322D"/>
    <w:rsid w:val="00830363"/>
    <w:rsid w:val="00832E9A"/>
    <w:rsid w:val="0086260A"/>
    <w:rsid w:val="008905AD"/>
    <w:rsid w:val="008A0758"/>
    <w:rsid w:val="008C1FD0"/>
    <w:rsid w:val="008C51FD"/>
    <w:rsid w:val="008E36EE"/>
    <w:rsid w:val="008F0A79"/>
    <w:rsid w:val="0091579A"/>
    <w:rsid w:val="00936481"/>
    <w:rsid w:val="00951C6A"/>
    <w:rsid w:val="0096024C"/>
    <w:rsid w:val="00960B50"/>
    <w:rsid w:val="00963137"/>
    <w:rsid w:val="00980A50"/>
    <w:rsid w:val="009F0387"/>
    <w:rsid w:val="009F4BD9"/>
    <w:rsid w:val="00A0281A"/>
    <w:rsid w:val="00A0554E"/>
    <w:rsid w:val="00A07402"/>
    <w:rsid w:val="00A10B8F"/>
    <w:rsid w:val="00A2067C"/>
    <w:rsid w:val="00A3146C"/>
    <w:rsid w:val="00A679EB"/>
    <w:rsid w:val="00A73063"/>
    <w:rsid w:val="00A74095"/>
    <w:rsid w:val="00A96519"/>
    <w:rsid w:val="00AB0B4A"/>
    <w:rsid w:val="00AE1DE7"/>
    <w:rsid w:val="00AE6928"/>
    <w:rsid w:val="00AF132C"/>
    <w:rsid w:val="00B06785"/>
    <w:rsid w:val="00B331D6"/>
    <w:rsid w:val="00B5471F"/>
    <w:rsid w:val="00B80105"/>
    <w:rsid w:val="00B83078"/>
    <w:rsid w:val="00BC1FAF"/>
    <w:rsid w:val="00BC37A5"/>
    <w:rsid w:val="00BC68CF"/>
    <w:rsid w:val="00BD4DBF"/>
    <w:rsid w:val="00C23738"/>
    <w:rsid w:val="00C24556"/>
    <w:rsid w:val="00C8758B"/>
    <w:rsid w:val="00CB5CE6"/>
    <w:rsid w:val="00CD3B04"/>
    <w:rsid w:val="00CD5D64"/>
    <w:rsid w:val="00CF38FC"/>
    <w:rsid w:val="00CF7990"/>
    <w:rsid w:val="00CF7C09"/>
    <w:rsid w:val="00D07B5B"/>
    <w:rsid w:val="00D22DB5"/>
    <w:rsid w:val="00D555D2"/>
    <w:rsid w:val="00D6048E"/>
    <w:rsid w:val="00D62D78"/>
    <w:rsid w:val="00D73116"/>
    <w:rsid w:val="00D74EBD"/>
    <w:rsid w:val="00D75450"/>
    <w:rsid w:val="00D8599D"/>
    <w:rsid w:val="00D931B2"/>
    <w:rsid w:val="00DC0D13"/>
    <w:rsid w:val="00E11BC3"/>
    <w:rsid w:val="00E13ECE"/>
    <w:rsid w:val="00E172B2"/>
    <w:rsid w:val="00E2260E"/>
    <w:rsid w:val="00E23E38"/>
    <w:rsid w:val="00E26CDA"/>
    <w:rsid w:val="00E45FFF"/>
    <w:rsid w:val="00E461FE"/>
    <w:rsid w:val="00E66C6B"/>
    <w:rsid w:val="00E83246"/>
    <w:rsid w:val="00EA0B2D"/>
    <w:rsid w:val="00ED7391"/>
    <w:rsid w:val="00EE03CD"/>
    <w:rsid w:val="00EE174C"/>
    <w:rsid w:val="00EE4B19"/>
    <w:rsid w:val="00F17BB4"/>
    <w:rsid w:val="00F36AD9"/>
    <w:rsid w:val="00F36EF9"/>
    <w:rsid w:val="00F40B05"/>
    <w:rsid w:val="00F44689"/>
    <w:rsid w:val="00F63D25"/>
    <w:rsid w:val="00F67003"/>
    <w:rsid w:val="00F9478A"/>
    <w:rsid w:val="00FB327F"/>
    <w:rsid w:val="00FC3B15"/>
    <w:rsid w:val="00FC59CF"/>
    <w:rsid w:val="00FE2DF5"/>
    <w:rsid w:val="00FF4120"/>
    <w:rsid w:val="00FF5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4">
    <w:name w:val="heading 4"/>
    <w:basedOn w:val="a"/>
    <w:link w:val="40"/>
    <w:uiPriority w:val="9"/>
    <w:qFormat/>
    <w:rsid w:val="00F36AD9"/>
    <w:pPr>
      <w:widowControl/>
      <w:spacing w:before="100" w:beforeAutospacing="1" w:after="100" w:afterAutospacing="1"/>
      <w:outlineLvl w:val="3"/>
    </w:pPr>
    <w:rPr>
      <w:rFonts w:ascii="新細明體" w:eastAsia="新細明體" w:hAnsi="新細明體" w:cs="新細明體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標題 4 字元"/>
    <w:basedOn w:val="a0"/>
    <w:link w:val="4"/>
    <w:uiPriority w:val="9"/>
    <w:rsid w:val="00F36AD9"/>
    <w:rPr>
      <w:rFonts w:ascii="新細明體" w:eastAsia="新細明體" w:hAnsi="新細明體" w:cs="新細明體"/>
      <w:b/>
      <w:bCs/>
      <w:kern w:val="0"/>
      <w:szCs w:val="24"/>
    </w:rPr>
  </w:style>
  <w:style w:type="character" w:styleId="a3">
    <w:name w:val="Hyperlink"/>
    <w:basedOn w:val="a0"/>
    <w:uiPriority w:val="99"/>
    <w:unhideWhenUsed/>
    <w:rsid w:val="00F36AD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62D78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0932C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Default">
    <w:name w:val="Default"/>
    <w:rsid w:val="0001184A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6318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3185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318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3185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959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95926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59"/>
    <w:rsid w:val="00780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035D5E"/>
    <w:rPr>
      <w:i/>
      <w:iCs/>
    </w:rPr>
  </w:style>
  <w:style w:type="table" w:styleId="-2">
    <w:name w:val="Light Shading Accent 2"/>
    <w:basedOn w:val="a1"/>
    <w:uiPriority w:val="60"/>
    <w:rsid w:val="00372DE9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d">
    <w:name w:val="FollowedHyperlink"/>
    <w:basedOn w:val="a0"/>
    <w:uiPriority w:val="99"/>
    <w:semiHidden/>
    <w:unhideWhenUsed/>
    <w:rsid w:val="007047B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4">
    <w:name w:val="heading 4"/>
    <w:basedOn w:val="a"/>
    <w:link w:val="40"/>
    <w:uiPriority w:val="9"/>
    <w:qFormat/>
    <w:rsid w:val="00F36AD9"/>
    <w:pPr>
      <w:widowControl/>
      <w:spacing w:before="100" w:beforeAutospacing="1" w:after="100" w:afterAutospacing="1"/>
      <w:outlineLvl w:val="3"/>
    </w:pPr>
    <w:rPr>
      <w:rFonts w:ascii="新細明體" w:eastAsia="新細明體" w:hAnsi="新細明體" w:cs="新細明體"/>
      <w:b/>
      <w:bCs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標題 4 字元"/>
    <w:basedOn w:val="a0"/>
    <w:link w:val="4"/>
    <w:uiPriority w:val="9"/>
    <w:rsid w:val="00F36AD9"/>
    <w:rPr>
      <w:rFonts w:ascii="新細明體" w:eastAsia="新細明體" w:hAnsi="新細明體" w:cs="新細明體"/>
      <w:b/>
      <w:bCs/>
      <w:kern w:val="0"/>
      <w:szCs w:val="24"/>
    </w:rPr>
  </w:style>
  <w:style w:type="character" w:styleId="a3">
    <w:name w:val="Hyperlink"/>
    <w:basedOn w:val="a0"/>
    <w:uiPriority w:val="99"/>
    <w:unhideWhenUsed/>
    <w:rsid w:val="00F36AD9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62D78"/>
    <w:pPr>
      <w:ind w:leftChars="200" w:left="480"/>
    </w:pPr>
  </w:style>
  <w:style w:type="paragraph" w:styleId="Web">
    <w:name w:val="Normal (Web)"/>
    <w:basedOn w:val="a"/>
    <w:uiPriority w:val="99"/>
    <w:semiHidden/>
    <w:unhideWhenUsed/>
    <w:rsid w:val="000932C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Default">
    <w:name w:val="Default"/>
    <w:rsid w:val="0001184A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6318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631853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63185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631853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959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595926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59"/>
    <w:rsid w:val="007800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Emphasis"/>
    <w:basedOn w:val="a0"/>
    <w:uiPriority w:val="20"/>
    <w:qFormat/>
    <w:rsid w:val="00035D5E"/>
    <w:rPr>
      <w:i/>
      <w:iCs/>
    </w:rPr>
  </w:style>
  <w:style w:type="table" w:styleId="-2">
    <w:name w:val="Light Shading Accent 2"/>
    <w:basedOn w:val="a1"/>
    <w:uiPriority w:val="60"/>
    <w:rsid w:val="00372DE9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character" w:styleId="ad">
    <w:name w:val="FollowedHyperlink"/>
    <w:basedOn w:val="a0"/>
    <w:uiPriority w:val="99"/>
    <w:semiHidden/>
    <w:unhideWhenUsed/>
    <w:rsid w:val="007047B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6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7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internationalcompetitionnetwork.org/working-groups/agency-effectiveness/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www.oecd.org/competition/transparency-and-procedural-fairness-in-competition-law-enforcement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oecd.org/daf/competition/sustainability-and-competition.ht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43DB3-B1E8-47F7-9590-A0C8A025A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林佳華</dc:creator>
  <cp:lastModifiedBy>林佳華</cp:lastModifiedBy>
  <cp:revision>4</cp:revision>
  <cp:lastPrinted>2022-02-25T01:43:00Z</cp:lastPrinted>
  <dcterms:created xsi:type="dcterms:W3CDTF">2022-02-25T01:43:00Z</dcterms:created>
  <dcterms:modified xsi:type="dcterms:W3CDTF">2022-02-25T01:43:00Z</dcterms:modified>
</cp:coreProperties>
</file>